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B02B4A3"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A02A1F">
        <w:rPr>
          <w:rFonts w:eastAsia="宋体"/>
          <w:b/>
          <w:bCs/>
          <w:sz w:val="28"/>
          <w:szCs w:val="28"/>
          <w:lang w:eastAsia="zh-CN"/>
        </w:rPr>
        <w:t>3</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02A1F">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w:t>
      </w:r>
      <w:r w:rsidR="004D38E2">
        <w:rPr>
          <w:rFonts w:eastAsia="宋体"/>
          <w:b/>
          <w:bCs/>
          <w:sz w:val="28"/>
          <w:szCs w:val="28"/>
        </w:rPr>
        <w:t>04958</w:t>
      </w:r>
    </w:p>
    <w:p w14:paraId="09209026" w14:textId="00FA4761" w:rsidR="00743123" w:rsidRPr="003D7203" w:rsidRDefault="00A17680" w:rsidP="00A41190">
      <w:pPr>
        <w:tabs>
          <w:tab w:val="center" w:pos="4536"/>
          <w:tab w:val="right" w:pos="9072"/>
        </w:tabs>
        <w:rPr>
          <w:b/>
          <w:bCs/>
          <w:sz w:val="28"/>
          <w:szCs w:val="28"/>
        </w:rPr>
      </w:pPr>
      <w:r w:rsidRPr="00A17680">
        <w:rPr>
          <w:b/>
          <w:bCs/>
          <w:sz w:val="28"/>
          <w:szCs w:val="28"/>
        </w:rPr>
        <w:t>Incheon, K</w:t>
      </w:r>
      <w:r w:rsidR="00FC0A13">
        <w:rPr>
          <w:b/>
          <w:bCs/>
          <w:sz w:val="28"/>
          <w:szCs w:val="28"/>
        </w:rPr>
        <w:t>orea</w:t>
      </w:r>
      <w:r w:rsidR="00B02816" w:rsidRPr="00B02816">
        <w:rPr>
          <w:b/>
          <w:bCs/>
          <w:sz w:val="28"/>
          <w:szCs w:val="28"/>
        </w:rPr>
        <w:t xml:space="preserve">, </w:t>
      </w:r>
      <w:r>
        <w:rPr>
          <w:b/>
          <w:bCs/>
          <w:sz w:val="28"/>
          <w:szCs w:val="28"/>
        </w:rPr>
        <w:t>May</w:t>
      </w:r>
      <w:r w:rsidR="00B02816" w:rsidRPr="00B02816">
        <w:rPr>
          <w:b/>
          <w:bCs/>
          <w:sz w:val="28"/>
          <w:szCs w:val="28"/>
        </w:rPr>
        <w:t xml:space="preserve"> </w:t>
      </w:r>
      <w:r>
        <w:rPr>
          <w:b/>
          <w:bCs/>
          <w:sz w:val="28"/>
          <w:szCs w:val="28"/>
        </w:rPr>
        <w:t>22</w:t>
      </w:r>
      <w:r w:rsidR="003D2F10">
        <w:rPr>
          <w:b/>
          <w:bCs/>
          <w:sz w:val="28"/>
          <w:szCs w:val="28"/>
          <w:vertAlign w:val="superscript"/>
        </w:rPr>
        <w:t>nd</w:t>
      </w:r>
      <w:r w:rsidR="00B02816" w:rsidRPr="00B02816">
        <w:rPr>
          <w:b/>
          <w:bCs/>
          <w:sz w:val="28"/>
          <w:szCs w:val="28"/>
        </w:rPr>
        <w:t xml:space="preserve"> – </w:t>
      </w:r>
      <w:r>
        <w:rPr>
          <w:b/>
          <w:bCs/>
          <w:sz w:val="28"/>
          <w:szCs w:val="28"/>
        </w:rPr>
        <w:t>May</w:t>
      </w:r>
      <w:r w:rsidR="00B02816" w:rsidRPr="00B02816">
        <w:rPr>
          <w:b/>
          <w:bCs/>
          <w:sz w:val="28"/>
          <w:szCs w:val="28"/>
        </w:rPr>
        <w:t xml:space="preserve"> </w:t>
      </w:r>
      <w:r w:rsidR="008A4EF7">
        <w:rPr>
          <w:b/>
          <w:bCs/>
          <w:sz w:val="28"/>
          <w:szCs w:val="28"/>
        </w:rPr>
        <w:t>26</w:t>
      </w:r>
      <w:r w:rsidR="008A4EF7">
        <w:rPr>
          <w:b/>
          <w:bCs/>
          <w:sz w:val="28"/>
          <w:szCs w:val="28"/>
          <w:vertAlign w:val="superscript"/>
        </w:rPr>
        <w:t>th</w:t>
      </w:r>
      <w:r w:rsidR="00B02816"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5BFAB1F7"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D95752">
        <w:rPr>
          <w:b/>
          <w:bCs/>
          <w:sz w:val="28"/>
          <w:szCs w:val="28"/>
          <w:lang w:val="en-GB" w:eastAsia="zh-CN"/>
        </w:rPr>
        <w:t>0</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79BAC7D8"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pPr>
              <w:numPr>
                <w:ilvl w:val="0"/>
                <w:numId w:val="11"/>
              </w:numPr>
              <w:overflowPunct w:val="0"/>
              <w:snapToGrid/>
              <w:spacing w:before="0" w:after="0" w:line="240" w:lineRule="auto"/>
              <w:textAlignment w:val="baseline"/>
              <w:rPr>
                <w:bCs/>
              </w:rPr>
            </w:pPr>
            <w:r>
              <w:rPr>
                <w:bCs/>
              </w:rPr>
              <w:t>Dynamic switch mechanism among candidate serving cells (including SpCell and SCell)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758EE3A2"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8A4EF7">
        <w:rPr>
          <w:bCs/>
          <w:lang w:eastAsia="zh-CN"/>
        </w:rPr>
        <w:t>2</w:t>
      </w:r>
      <w:r w:rsidR="00A02A1F">
        <w:rPr>
          <w:bCs/>
          <w:lang w:eastAsia="zh-CN"/>
        </w:rPr>
        <w:t>b-e</w:t>
      </w:r>
      <w:r w:rsidR="00306A88">
        <w:rPr>
          <w:bCs/>
          <w:lang w:eastAsia="zh-CN"/>
        </w:rPr>
        <w:t>, the following agreements</w:t>
      </w:r>
      <w:r>
        <w:rPr>
          <w:bCs/>
          <w:lang w:eastAsia="zh-CN"/>
        </w:rPr>
        <w:t xml:space="preserve"> 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0428CA42" w14:textId="77777777" w:rsidR="00A02A1F" w:rsidRPr="00A02A1F" w:rsidRDefault="00A02A1F" w:rsidP="00A02A1F">
            <w:pPr>
              <w:rPr>
                <w:rFonts w:eastAsia="等线"/>
                <w:highlight w:val="green"/>
                <w:lang w:eastAsia="zh-CN"/>
              </w:rPr>
            </w:pPr>
            <w:r w:rsidRPr="00A02A1F">
              <w:rPr>
                <w:rFonts w:eastAsia="等线"/>
                <w:b/>
                <w:highlight w:val="green"/>
                <w:lang w:eastAsia="zh-CN"/>
              </w:rPr>
              <w:t>Agreement</w:t>
            </w:r>
          </w:p>
          <w:p w14:paraId="2BE40B5D" w14:textId="77777777" w:rsidR="00A02A1F" w:rsidRPr="00A02A1F" w:rsidRDefault="00A02A1F" w:rsidP="00A02A1F">
            <w:pPr>
              <w:rPr>
                <w:rFonts w:eastAsia="等线"/>
                <w:lang w:eastAsia="zh-CN"/>
              </w:rPr>
            </w:pPr>
            <w:r w:rsidRPr="00A02A1F">
              <w:rPr>
                <w:rFonts w:eastAsia="等线" w:hint="eastAsia"/>
                <w:lang w:eastAsia="zh-CN"/>
              </w:rPr>
              <w:t xml:space="preserve">For PDCCH </w:t>
            </w:r>
            <w:proofErr w:type="gramStart"/>
            <w:r w:rsidRPr="00A02A1F">
              <w:rPr>
                <w:rFonts w:eastAsia="等线" w:hint="eastAsia"/>
                <w:lang w:eastAsia="zh-CN"/>
              </w:rPr>
              <w:t>ordered-RACH</w:t>
            </w:r>
            <w:proofErr w:type="gramEnd"/>
            <w:r w:rsidRPr="00A02A1F">
              <w:rPr>
                <w:rFonts w:eastAsia="等线" w:hint="eastAsia"/>
                <w:lang w:eastAsia="zh-CN"/>
              </w:rPr>
              <w:t>, if reception of RAR is not configured, UE autonomous re-transmission of PRACH is</w:t>
            </w:r>
            <w:r w:rsidRPr="00A02A1F">
              <w:rPr>
                <w:rFonts w:eastAsia="等线" w:hint="eastAsia"/>
                <w:color w:val="FF0000"/>
                <w:lang w:eastAsia="zh-CN"/>
              </w:rPr>
              <w:t xml:space="preserve"> </w:t>
            </w:r>
            <w:r w:rsidRPr="00A02A1F">
              <w:rPr>
                <w:rFonts w:eastAsia="等线" w:hint="eastAsia"/>
                <w:lang w:eastAsia="zh-CN"/>
              </w:rPr>
              <w:t>not</w:t>
            </w:r>
            <w:r w:rsidRPr="00A02A1F">
              <w:rPr>
                <w:rFonts w:eastAsia="等线" w:hint="eastAsia"/>
                <w:color w:val="FF0000"/>
                <w:lang w:eastAsia="zh-CN"/>
              </w:rPr>
              <w:t xml:space="preserve"> </w:t>
            </w:r>
            <w:r w:rsidRPr="00A02A1F">
              <w:rPr>
                <w:rFonts w:eastAsia="等线"/>
                <w:lang w:eastAsia="zh-CN"/>
              </w:rPr>
              <w:t>allowed,</w:t>
            </w:r>
            <w:r w:rsidRPr="00A02A1F">
              <w:rPr>
                <w:rFonts w:eastAsia="等线" w:hint="eastAsia"/>
                <w:lang w:eastAsia="zh-CN"/>
              </w:rPr>
              <w:t xml:space="preserve"> regardless of the configuration of </w:t>
            </w:r>
            <w:r w:rsidRPr="00A02A1F">
              <w:rPr>
                <w:rFonts w:eastAsia="等线"/>
                <w:lang w:eastAsia="zh-CN"/>
              </w:rPr>
              <w:t>PreambleTransMax</w:t>
            </w:r>
            <w:r w:rsidRPr="00A02A1F">
              <w:rPr>
                <w:rFonts w:eastAsia="等线" w:hint="eastAsia"/>
                <w:lang w:eastAsia="zh-CN"/>
              </w:rPr>
              <w:t>.</w:t>
            </w:r>
          </w:p>
          <w:p w14:paraId="6694A9E7" w14:textId="77777777" w:rsidR="00A02A1F" w:rsidRPr="00A02A1F" w:rsidRDefault="00A02A1F" w:rsidP="00A02A1F">
            <w:pPr>
              <w:rPr>
                <w:rFonts w:eastAsia="等线"/>
                <w:lang w:eastAsia="zh-CN"/>
              </w:rPr>
            </w:pPr>
          </w:p>
          <w:p w14:paraId="7046E8D1" w14:textId="77777777" w:rsidR="00A02A1F" w:rsidRPr="00A02A1F" w:rsidRDefault="00A02A1F" w:rsidP="00A02A1F">
            <w:pPr>
              <w:rPr>
                <w:rFonts w:eastAsia="等线"/>
                <w:highlight w:val="green"/>
                <w:lang w:eastAsia="zh-CN"/>
              </w:rPr>
            </w:pPr>
            <w:r w:rsidRPr="00A02A1F">
              <w:rPr>
                <w:rFonts w:eastAsia="等线"/>
                <w:b/>
                <w:highlight w:val="green"/>
                <w:lang w:eastAsia="zh-CN"/>
              </w:rPr>
              <w:lastRenderedPageBreak/>
              <w:t>Agreement</w:t>
            </w:r>
          </w:p>
          <w:p w14:paraId="6B5E9B53" w14:textId="77777777" w:rsidR="00A02A1F" w:rsidRPr="00A02A1F" w:rsidRDefault="00A02A1F" w:rsidP="00A02A1F">
            <w:pPr>
              <w:rPr>
                <w:bCs/>
                <w:strike/>
                <w:lang w:eastAsia="en-GB"/>
              </w:rPr>
            </w:pPr>
            <w:r w:rsidRPr="00A02A1F">
              <w:rPr>
                <w:rFonts w:eastAsia="等线" w:hint="eastAsia"/>
                <w:lang w:eastAsia="zh-CN"/>
              </w:rPr>
              <w:t>When reception of RAR is configured, support RAR is received from serving cell at</w:t>
            </w:r>
            <w:r w:rsidRPr="00A02A1F">
              <w:rPr>
                <w:rFonts w:eastAsia="等线"/>
                <w:lang w:eastAsia="zh-CN"/>
              </w:rPr>
              <w:t xml:space="preserve"> least in intra-DU case</w:t>
            </w:r>
            <w:r w:rsidRPr="00A02A1F">
              <w:rPr>
                <w:rFonts w:eastAsia="等线" w:hint="eastAsia"/>
                <w:lang w:eastAsia="zh-CN"/>
              </w:rPr>
              <w:t xml:space="preserve">. </w:t>
            </w:r>
          </w:p>
          <w:p w14:paraId="2779B3AB" w14:textId="77777777" w:rsidR="00A02A1F" w:rsidRPr="00A02A1F" w:rsidRDefault="00A02A1F" w:rsidP="00A02A1F">
            <w:pPr>
              <w:rPr>
                <w:rFonts w:eastAsia="等线"/>
                <w:lang w:eastAsia="zh-CN"/>
              </w:rPr>
            </w:pPr>
          </w:p>
          <w:p w14:paraId="02EE6BFC" w14:textId="77777777" w:rsidR="00A02A1F" w:rsidRPr="00A02A1F" w:rsidRDefault="00A02A1F" w:rsidP="00A02A1F">
            <w:pPr>
              <w:rPr>
                <w:rFonts w:eastAsia="等线"/>
                <w:highlight w:val="green"/>
                <w:lang w:eastAsia="zh-CN"/>
              </w:rPr>
            </w:pPr>
            <w:r w:rsidRPr="00A02A1F">
              <w:rPr>
                <w:rFonts w:eastAsia="等线"/>
                <w:b/>
                <w:highlight w:val="green"/>
                <w:lang w:eastAsia="zh-CN"/>
              </w:rPr>
              <w:t>Agreement</w:t>
            </w:r>
          </w:p>
          <w:p w14:paraId="0FB15341" w14:textId="77777777" w:rsidR="00A02A1F" w:rsidRPr="00A02A1F" w:rsidRDefault="00A02A1F" w:rsidP="00A02A1F">
            <w:pPr>
              <w:rPr>
                <w:rFonts w:eastAsia="等线"/>
                <w:lang w:eastAsia="zh-CN"/>
              </w:rPr>
            </w:pPr>
            <w:r w:rsidRPr="00A02A1F">
              <w:rPr>
                <w:rFonts w:eastAsia="等线" w:hint="eastAsia"/>
                <w:lang w:eastAsia="zh-CN"/>
              </w:rPr>
              <w:t xml:space="preserve">When reception of RAR is configured, support RAR is received from serving cell </w:t>
            </w:r>
            <w:r w:rsidRPr="00A02A1F">
              <w:rPr>
                <w:rFonts w:eastAsia="等线"/>
                <w:lang w:eastAsia="zh-CN"/>
              </w:rPr>
              <w:t xml:space="preserve">in </w:t>
            </w:r>
            <w:r w:rsidRPr="00A02A1F">
              <w:rPr>
                <w:rFonts w:eastAsia="等线" w:hint="eastAsia"/>
                <w:lang w:eastAsia="zh-CN"/>
              </w:rPr>
              <w:t>inter-DU case.</w:t>
            </w:r>
          </w:p>
          <w:p w14:paraId="20D39AA4" w14:textId="77777777" w:rsidR="00A02A1F" w:rsidRPr="00A02A1F" w:rsidRDefault="00A02A1F" w:rsidP="00A02A1F">
            <w:pPr>
              <w:pStyle w:val="af2"/>
              <w:numPr>
                <w:ilvl w:val="0"/>
                <w:numId w:val="22"/>
              </w:numPr>
              <w:overflowPunct w:val="0"/>
              <w:autoSpaceDE w:val="0"/>
              <w:autoSpaceDN w:val="0"/>
              <w:adjustRightInd w:val="0"/>
              <w:snapToGrid/>
              <w:spacing w:before="120" w:after="120" w:line="259" w:lineRule="auto"/>
              <w:ind w:left="360"/>
              <w:contextualSpacing/>
              <w:jc w:val="both"/>
              <w:textAlignment w:val="baseline"/>
              <w:rPr>
                <w:rFonts w:ascii="Times New Roman" w:eastAsia="等线" w:hAnsi="Times New Roman"/>
                <w:lang w:eastAsia="zh-CN"/>
              </w:rPr>
            </w:pPr>
            <w:r w:rsidRPr="00A02A1F">
              <w:rPr>
                <w:rFonts w:ascii="Times New Roman" w:eastAsia="等线" w:hAnsi="Times New Roman" w:hint="eastAsia"/>
                <w:lang w:eastAsia="zh-CN"/>
              </w:rPr>
              <w:t xml:space="preserve">FFS: </w:t>
            </w:r>
            <w:r w:rsidRPr="00A02A1F">
              <w:rPr>
                <w:rFonts w:ascii="Times New Roman" w:hAnsi="Times New Roman" w:hint="eastAsia"/>
                <w:lang w:eastAsia="zh-CN"/>
              </w:rPr>
              <w:t xml:space="preserve">RA </w:t>
            </w:r>
            <w:r w:rsidRPr="00A02A1F">
              <w:rPr>
                <w:rFonts w:ascii="Times New Roman" w:eastAsia="等线" w:hAnsi="Times New Roman" w:hint="eastAsia"/>
                <w:lang w:eastAsia="zh-CN"/>
              </w:rPr>
              <w:t>response</w:t>
            </w:r>
            <w:r w:rsidRPr="00A02A1F">
              <w:rPr>
                <w:rFonts w:ascii="Times New Roman" w:hAnsi="Times New Roman" w:hint="eastAsia"/>
                <w:lang w:eastAsia="zh-CN"/>
              </w:rPr>
              <w:t xml:space="preserve"> window related issues</w:t>
            </w:r>
          </w:p>
          <w:p w14:paraId="70E04EA1" w14:textId="77777777" w:rsidR="00A02A1F" w:rsidRPr="00A02A1F" w:rsidRDefault="00A02A1F" w:rsidP="00A02A1F">
            <w:pPr>
              <w:rPr>
                <w:rFonts w:eastAsia="等线"/>
                <w:lang w:eastAsia="zh-CN"/>
              </w:rPr>
            </w:pPr>
          </w:p>
          <w:p w14:paraId="68357A83" w14:textId="77777777" w:rsidR="00A02A1F" w:rsidRPr="00A02A1F" w:rsidRDefault="00A02A1F" w:rsidP="00A02A1F">
            <w:pPr>
              <w:pStyle w:val="aff"/>
              <w:shd w:val="clear" w:color="auto" w:fill="FFFFFF"/>
              <w:spacing w:beforeLines="50" w:before="120" w:beforeAutospacing="0" w:after="0" w:afterAutospacing="0"/>
              <w:jc w:val="both"/>
              <w:rPr>
                <w:rFonts w:ascii="Times New Roman" w:eastAsia="等线" w:hAnsi="Times New Roman" w:cs="Times New Roman"/>
                <w:sz w:val="22"/>
                <w:szCs w:val="22"/>
                <w:highlight w:val="green"/>
              </w:rPr>
            </w:pPr>
            <w:r w:rsidRPr="00A02A1F">
              <w:rPr>
                <w:rFonts w:ascii="Times New Roman" w:eastAsia="等线" w:hAnsi="Times New Roman" w:cs="Times New Roman"/>
                <w:b/>
                <w:bCs/>
                <w:sz w:val="22"/>
                <w:szCs w:val="22"/>
                <w:highlight w:val="green"/>
              </w:rPr>
              <w:t>Agreement</w:t>
            </w:r>
            <w:r w:rsidRPr="00A02A1F">
              <w:rPr>
                <w:rFonts w:ascii="Times New Roman" w:eastAsia="等线" w:hAnsi="Times New Roman" w:cs="Times New Roman"/>
                <w:sz w:val="22"/>
                <w:szCs w:val="22"/>
                <w:highlight w:val="green"/>
              </w:rPr>
              <w:t xml:space="preserve"> </w:t>
            </w:r>
          </w:p>
          <w:p w14:paraId="66A9CF86" w14:textId="77777777" w:rsidR="00A02A1F" w:rsidRPr="00A02A1F" w:rsidRDefault="00A02A1F" w:rsidP="00A02A1F">
            <w:pPr>
              <w:pStyle w:val="aff"/>
              <w:shd w:val="clear" w:color="auto" w:fill="FFFFFF"/>
              <w:spacing w:beforeLines="50" w:before="120" w:beforeAutospacing="0" w:after="0" w:afterAutospacing="0"/>
              <w:jc w:val="both"/>
              <w:rPr>
                <w:rFonts w:ascii="Times" w:eastAsia="Batang" w:hAnsi="Times" w:cs="Times New Roman"/>
                <w:sz w:val="22"/>
                <w:szCs w:val="22"/>
                <w:lang w:eastAsia="x-none"/>
              </w:rPr>
            </w:pPr>
            <w:r w:rsidRPr="00A02A1F">
              <w:rPr>
                <w:rFonts w:ascii="Times" w:eastAsia="Batang" w:hAnsi="Times" w:cs="Times New Roman"/>
                <w:sz w:val="22"/>
                <w:szCs w:val="22"/>
                <w:lang w:eastAsia="x-none"/>
              </w:rPr>
              <w:t xml:space="preserve">For PDCCH ordered RACH mechanism in R18 LTM, when reception of RAR is configured, </w:t>
            </w:r>
          </w:p>
          <w:p w14:paraId="1B8B4304" w14:textId="77777777" w:rsidR="00A02A1F" w:rsidRPr="00A02A1F" w:rsidRDefault="00A02A1F" w:rsidP="00A02A1F">
            <w:pPr>
              <w:pStyle w:val="aff"/>
              <w:numPr>
                <w:ilvl w:val="0"/>
                <w:numId w:val="22"/>
              </w:numPr>
              <w:shd w:val="clear" w:color="auto" w:fill="FFFFFF"/>
              <w:spacing w:beforeLines="50" w:before="120" w:beforeAutospacing="0" w:after="0" w:afterAutospacing="0" w:line="240" w:lineRule="auto"/>
              <w:jc w:val="both"/>
              <w:rPr>
                <w:rFonts w:ascii="Times" w:eastAsia="Batang" w:hAnsi="Times" w:cs="Times New Roman"/>
                <w:sz w:val="22"/>
                <w:szCs w:val="22"/>
                <w:lang w:eastAsia="x-none"/>
              </w:rPr>
            </w:pPr>
            <w:r w:rsidRPr="00A02A1F">
              <w:rPr>
                <w:rFonts w:ascii="Times" w:eastAsia="Batang" w:hAnsi="Times" w:cs="Times New Roman"/>
                <w:sz w:val="22"/>
                <w:szCs w:val="22"/>
                <w:lang w:eastAsia="x-none"/>
              </w:rPr>
              <w:t>the UE stores(remembers/maintains</w:t>
            </w:r>
            <w:r w:rsidRPr="00A02A1F">
              <w:rPr>
                <w:rFonts w:ascii="Times" w:eastAsia="Batang" w:hAnsi="Times" w:cs="Times New Roman" w:hint="eastAsia"/>
                <w:sz w:val="22"/>
                <w:szCs w:val="22"/>
                <w:lang w:eastAsia="x-none"/>
              </w:rPr>
              <w:t>/handles</w:t>
            </w:r>
            <w:r w:rsidRPr="00A02A1F">
              <w:rPr>
                <w:rFonts w:ascii="Times" w:eastAsia="Batang" w:hAnsi="Times" w:cs="Times New Roman"/>
                <w:sz w:val="22"/>
                <w:szCs w:val="22"/>
                <w:lang w:eastAsia="x-none"/>
              </w:rPr>
              <w:t>) a TA for at least one candidate cell</w:t>
            </w:r>
          </w:p>
          <w:p w14:paraId="4896A32E" w14:textId="77777777" w:rsidR="00A02A1F" w:rsidRPr="00A02A1F" w:rsidRDefault="00A02A1F" w:rsidP="00A02A1F">
            <w:pPr>
              <w:pStyle w:val="aff"/>
              <w:numPr>
                <w:ilvl w:val="0"/>
                <w:numId w:val="22"/>
              </w:numPr>
              <w:shd w:val="clear" w:color="auto" w:fill="FFFFFF"/>
              <w:spacing w:beforeLines="50" w:before="120" w:beforeAutospacing="0" w:after="0" w:afterAutospacing="0" w:line="240" w:lineRule="auto"/>
              <w:jc w:val="both"/>
              <w:rPr>
                <w:rFonts w:ascii="Times" w:eastAsia="Batang" w:hAnsi="Times" w:cs="Times New Roman"/>
                <w:sz w:val="22"/>
                <w:szCs w:val="22"/>
                <w:lang w:eastAsia="x-none"/>
              </w:rPr>
            </w:pPr>
            <w:r w:rsidRPr="00A02A1F">
              <w:rPr>
                <w:rFonts w:ascii="Times" w:eastAsia="Batang" w:hAnsi="Times" w:cs="Times New Roman"/>
                <w:sz w:val="22"/>
                <w:szCs w:val="22"/>
                <w:lang w:eastAsia="x-none"/>
              </w:rPr>
              <w:t>storing(remembering/maintaining</w:t>
            </w:r>
            <w:r w:rsidRPr="00A02A1F">
              <w:rPr>
                <w:rFonts w:ascii="Times" w:eastAsia="Batang" w:hAnsi="Times" w:cs="Times New Roman" w:hint="eastAsia"/>
                <w:sz w:val="22"/>
                <w:szCs w:val="22"/>
                <w:lang w:eastAsia="x-none"/>
              </w:rPr>
              <w:t>/handling</w:t>
            </w:r>
            <w:r w:rsidRPr="00A02A1F">
              <w:rPr>
                <w:rFonts w:ascii="Times" w:eastAsia="Batang" w:hAnsi="Times" w:cs="Times New Roman"/>
                <w:sz w:val="22"/>
                <w:szCs w:val="22"/>
                <w:lang w:eastAsia="x-none"/>
              </w:rPr>
              <w:t>) corresponding TAs for more than one candidate cell is up to UE capability</w:t>
            </w:r>
          </w:p>
          <w:p w14:paraId="55FEF46D" w14:textId="77777777" w:rsidR="00A02A1F" w:rsidRPr="00A02A1F" w:rsidRDefault="00A02A1F" w:rsidP="00A02A1F">
            <w:pPr>
              <w:pStyle w:val="aff"/>
              <w:numPr>
                <w:ilvl w:val="1"/>
                <w:numId w:val="22"/>
              </w:numPr>
              <w:shd w:val="clear" w:color="auto" w:fill="FFFFFF"/>
              <w:spacing w:beforeLines="50" w:before="120" w:beforeAutospacing="0" w:after="0" w:afterAutospacing="0" w:line="240" w:lineRule="auto"/>
              <w:jc w:val="both"/>
              <w:rPr>
                <w:rFonts w:ascii="Times" w:eastAsia="Batang" w:hAnsi="Times" w:cs="Times New Roman"/>
                <w:sz w:val="22"/>
                <w:szCs w:val="22"/>
                <w:lang w:eastAsia="x-none"/>
              </w:rPr>
            </w:pPr>
            <w:r w:rsidRPr="00A02A1F">
              <w:rPr>
                <w:rFonts w:ascii="Times" w:eastAsia="Batang" w:hAnsi="Times" w:cs="Times New Roman"/>
                <w:sz w:val="22"/>
                <w:szCs w:val="22"/>
                <w:lang w:eastAsia="x-none"/>
              </w:rPr>
              <w:t xml:space="preserve">detailed number of candidate cell is up to UE capability </w:t>
            </w:r>
          </w:p>
          <w:p w14:paraId="30F3D5D6" w14:textId="77777777" w:rsidR="00A02A1F" w:rsidRPr="00A02A1F" w:rsidRDefault="00A02A1F" w:rsidP="00A02A1F">
            <w:pPr>
              <w:rPr>
                <w:rFonts w:eastAsia="等线"/>
                <w:lang w:eastAsia="zh-CN"/>
              </w:rPr>
            </w:pPr>
          </w:p>
          <w:p w14:paraId="155F3D39" w14:textId="77777777" w:rsidR="00A02A1F" w:rsidRPr="00A02A1F" w:rsidRDefault="00A02A1F" w:rsidP="00A02A1F">
            <w:pPr>
              <w:rPr>
                <w:rFonts w:eastAsia="等线"/>
                <w:highlight w:val="green"/>
                <w:lang w:eastAsia="zh-CN"/>
              </w:rPr>
            </w:pPr>
            <w:r w:rsidRPr="00A02A1F">
              <w:rPr>
                <w:rFonts w:eastAsia="等线"/>
                <w:b/>
                <w:highlight w:val="green"/>
                <w:lang w:eastAsia="zh-CN"/>
              </w:rPr>
              <w:t>Agreement</w:t>
            </w:r>
          </w:p>
          <w:p w14:paraId="01BC7C51" w14:textId="77777777" w:rsidR="00A02A1F" w:rsidRPr="00A02A1F" w:rsidRDefault="00A02A1F" w:rsidP="00A02A1F">
            <w:pPr>
              <w:rPr>
                <w:rFonts w:eastAsia="等线"/>
                <w:lang w:eastAsia="zh-CN"/>
              </w:rPr>
            </w:pPr>
            <w:r w:rsidRPr="00A02A1F">
              <w:rPr>
                <w:rFonts w:eastAsia="等线"/>
                <w:lang w:eastAsia="zh-CN"/>
              </w:rPr>
              <w:t>F</w:t>
            </w:r>
            <w:r w:rsidRPr="00A02A1F">
              <w:rPr>
                <w:rFonts w:eastAsia="等线" w:hint="eastAsia"/>
                <w:lang w:eastAsia="zh-CN"/>
              </w:rPr>
              <w:t xml:space="preserve">or </w:t>
            </w:r>
            <w:r w:rsidRPr="00A02A1F">
              <w:rPr>
                <w:rFonts w:eastAsia="等线"/>
                <w:lang w:eastAsia="zh-CN"/>
              </w:rPr>
              <w:t>PDCCH-order based PRACH for candidate cell</w:t>
            </w:r>
            <w:r w:rsidRPr="00A02A1F">
              <w:rPr>
                <w:rFonts w:eastAsia="等线" w:hint="eastAsia"/>
                <w:lang w:eastAsia="zh-CN"/>
              </w:rPr>
              <w:t xml:space="preserve"> study the following issues:</w:t>
            </w:r>
          </w:p>
          <w:p w14:paraId="36F9E347" w14:textId="77777777" w:rsidR="00A02A1F" w:rsidRPr="00A02A1F" w:rsidRDefault="00A02A1F" w:rsidP="00A02A1F">
            <w:pPr>
              <w:pStyle w:val="af2"/>
              <w:numPr>
                <w:ilvl w:val="0"/>
                <w:numId w:val="23"/>
              </w:numPr>
              <w:spacing w:before="120" w:after="120" w:line="259" w:lineRule="auto"/>
              <w:ind w:left="360" w:hanging="360"/>
              <w:contextualSpacing/>
              <w:jc w:val="both"/>
              <w:rPr>
                <w:rFonts w:ascii="Times New Roman" w:eastAsia="等线" w:hAnsi="Times New Roman"/>
                <w:lang w:eastAsia="zh-CN"/>
              </w:rPr>
            </w:pPr>
            <w:r w:rsidRPr="00A02A1F">
              <w:rPr>
                <w:rFonts w:ascii="Times New Roman" w:hAnsi="Times New Roman"/>
              </w:rPr>
              <w:t>whether/how prioritizations for transmission power reduction for a PRACH transmission to a LTM candidate cell is performed</w:t>
            </w:r>
          </w:p>
          <w:p w14:paraId="2B90E8F2" w14:textId="77777777" w:rsidR="00A02A1F" w:rsidRPr="00A02A1F" w:rsidRDefault="00A02A1F" w:rsidP="00A02A1F">
            <w:pPr>
              <w:pStyle w:val="af2"/>
              <w:numPr>
                <w:ilvl w:val="0"/>
                <w:numId w:val="23"/>
              </w:numPr>
              <w:spacing w:before="120" w:after="120" w:line="259" w:lineRule="auto"/>
              <w:ind w:left="360" w:hanging="360"/>
              <w:contextualSpacing/>
              <w:jc w:val="both"/>
              <w:rPr>
                <w:rFonts w:eastAsia="等线"/>
                <w:lang w:eastAsia="zh-CN"/>
              </w:rPr>
            </w:pPr>
            <w:r w:rsidRPr="00A02A1F">
              <w:rPr>
                <w:rFonts w:ascii="Times New Roman" w:hAnsi="Times New Roman"/>
              </w:rPr>
              <w:t>whether/how prioritizations for prioritization of a PARCH transmission to a LTM candidate cell compared to an overlapped (in time and frequency) serving cell UL transmission</w:t>
            </w:r>
          </w:p>
          <w:p w14:paraId="714567B3" w14:textId="77777777" w:rsidR="00A02A1F" w:rsidRPr="00A02A1F" w:rsidRDefault="00A02A1F" w:rsidP="00A02A1F">
            <w:pPr>
              <w:rPr>
                <w:rFonts w:eastAsia="等线"/>
                <w:lang w:eastAsia="zh-CN"/>
              </w:rPr>
            </w:pPr>
          </w:p>
          <w:p w14:paraId="0EA82B6D" w14:textId="77777777" w:rsidR="00A02A1F" w:rsidRPr="00A02A1F" w:rsidRDefault="00A02A1F" w:rsidP="00A02A1F">
            <w:pPr>
              <w:rPr>
                <w:b/>
                <w:highlight w:val="green"/>
              </w:rPr>
            </w:pPr>
            <w:r w:rsidRPr="00A02A1F">
              <w:rPr>
                <w:rFonts w:eastAsia="等线"/>
                <w:b/>
                <w:highlight w:val="green"/>
                <w:lang w:eastAsia="zh-CN"/>
              </w:rPr>
              <w:t>Agreement</w:t>
            </w:r>
          </w:p>
          <w:p w14:paraId="6496AF90" w14:textId="77777777" w:rsidR="00A02A1F" w:rsidRPr="00A02A1F" w:rsidRDefault="00A02A1F" w:rsidP="00A02A1F">
            <w:pPr>
              <w:rPr>
                <w:rFonts w:eastAsia="等线"/>
                <w:b/>
                <w:lang w:eastAsia="zh-CN"/>
              </w:rPr>
            </w:pPr>
            <w:r w:rsidRPr="00A02A1F">
              <w:rPr>
                <w:rFonts w:eastAsia="等线" w:hint="eastAsia"/>
                <w:lang w:eastAsia="zh-CN"/>
              </w:rPr>
              <w:t xml:space="preserve">For PDCCH </w:t>
            </w:r>
            <w:proofErr w:type="gramStart"/>
            <w:r w:rsidRPr="00A02A1F">
              <w:rPr>
                <w:rFonts w:eastAsia="等线" w:hint="eastAsia"/>
                <w:lang w:eastAsia="zh-CN"/>
              </w:rPr>
              <w:t>ordered-RACH</w:t>
            </w:r>
            <w:proofErr w:type="gramEnd"/>
            <w:r w:rsidRPr="00A02A1F">
              <w:rPr>
                <w:rFonts w:eastAsia="等线" w:hint="eastAsia"/>
                <w:lang w:eastAsia="zh-CN"/>
              </w:rPr>
              <w:t>, if reception of RAR is not configured</w:t>
            </w:r>
          </w:p>
          <w:p w14:paraId="03DA25A5" w14:textId="77777777" w:rsidR="00A02A1F" w:rsidRPr="00A02A1F" w:rsidRDefault="00A02A1F" w:rsidP="00A02A1F">
            <w:pPr>
              <w:pStyle w:val="af2"/>
              <w:numPr>
                <w:ilvl w:val="0"/>
                <w:numId w:val="22"/>
              </w:numPr>
              <w:overflowPunct w:val="0"/>
              <w:autoSpaceDE w:val="0"/>
              <w:autoSpaceDN w:val="0"/>
              <w:adjustRightInd w:val="0"/>
              <w:snapToGrid/>
              <w:spacing w:before="120" w:after="120" w:line="259" w:lineRule="auto"/>
              <w:ind w:left="360"/>
              <w:contextualSpacing/>
              <w:jc w:val="both"/>
              <w:textAlignment w:val="baseline"/>
              <w:rPr>
                <w:rFonts w:ascii="Times New Roman" w:eastAsia="等线" w:hAnsi="Times New Roman"/>
                <w:lang w:eastAsia="zh-CN"/>
              </w:rPr>
            </w:pPr>
            <w:r w:rsidRPr="00A02A1F">
              <w:rPr>
                <w:rFonts w:ascii="Times New Roman" w:eastAsia="等线" w:hAnsi="Times New Roman"/>
                <w:lang w:eastAsia="zh-CN"/>
              </w:rPr>
              <w:t xml:space="preserve">Whether power ramping is performed or not is </w:t>
            </w:r>
            <w:r w:rsidRPr="00A02A1F">
              <w:rPr>
                <w:rFonts w:ascii="Times New Roman" w:eastAsia="等线" w:hAnsi="Times New Roman" w:hint="eastAsia"/>
                <w:lang w:eastAsia="zh-CN"/>
              </w:rPr>
              <w:t>determined from</w:t>
            </w:r>
            <w:r w:rsidRPr="00A02A1F">
              <w:rPr>
                <w:rFonts w:ascii="Times New Roman" w:eastAsia="等线" w:hAnsi="Times New Roman"/>
                <w:lang w:eastAsia="zh-CN"/>
              </w:rPr>
              <w:t xml:space="preserve"> PDCCH order</w:t>
            </w:r>
          </w:p>
          <w:p w14:paraId="62E2E7DB" w14:textId="77777777" w:rsidR="00A02A1F" w:rsidRPr="00A02A1F" w:rsidRDefault="00A02A1F" w:rsidP="00A02A1F">
            <w:pPr>
              <w:pStyle w:val="af2"/>
              <w:numPr>
                <w:ilvl w:val="2"/>
                <w:numId w:val="24"/>
              </w:numPr>
              <w:overflowPunct w:val="0"/>
              <w:autoSpaceDE w:val="0"/>
              <w:autoSpaceDN w:val="0"/>
              <w:adjustRightInd w:val="0"/>
              <w:snapToGrid/>
              <w:spacing w:before="120" w:after="120" w:line="259" w:lineRule="auto"/>
              <w:ind w:left="360" w:firstLine="66"/>
              <w:contextualSpacing/>
              <w:jc w:val="both"/>
              <w:textAlignment w:val="baseline"/>
              <w:rPr>
                <w:rFonts w:ascii="Times New Roman" w:eastAsia="等线" w:hAnsi="Times New Roman"/>
                <w:lang w:eastAsia="zh-CN"/>
              </w:rPr>
            </w:pPr>
            <w:r w:rsidRPr="00A02A1F">
              <w:rPr>
                <w:rFonts w:ascii="Times New Roman" w:eastAsia="等线" w:hAnsi="Times New Roman"/>
                <w:lang w:eastAsia="zh-CN"/>
              </w:rPr>
              <w:t>I</w:t>
            </w:r>
            <w:r w:rsidRPr="00A02A1F">
              <w:rPr>
                <w:rFonts w:ascii="Times New Roman" w:eastAsia="等线" w:hAnsi="Times New Roman" w:hint="eastAsia"/>
                <w:lang w:eastAsia="zh-CN"/>
              </w:rPr>
              <w:t xml:space="preserve">f power ramping is performed, </w:t>
            </w:r>
          </w:p>
          <w:p w14:paraId="35E5B040" w14:textId="77777777" w:rsidR="00A02A1F" w:rsidRPr="00A02A1F" w:rsidRDefault="00A02A1F" w:rsidP="00A02A1F">
            <w:pPr>
              <w:pStyle w:val="af2"/>
              <w:numPr>
                <w:ilvl w:val="3"/>
                <w:numId w:val="24"/>
              </w:numPr>
              <w:overflowPunct w:val="0"/>
              <w:autoSpaceDE w:val="0"/>
              <w:autoSpaceDN w:val="0"/>
              <w:adjustRightInd w:val="0"/>
              <w:snapToGrid/>
              <w:spacing w:before="120" w:after="120" w:line="259" w:lineRule="auto"/>
              <w:ind w:left="1134" w:hanging="425"/>
              <w:contextualSpacing/>
              <w:jc w:val="both"/>
              <w:textAlignment w:val="baseline"/>
              <w:rPr>
                <w:rFonts w:ascii="Times New Roman" w:eastAsia="等线" w:hAnsi="Times New Roman"/>
                <w:lang w:eastAsia="zh-CN"/>
              </w:rPr>
            </w:pPr>
            <w:r w:rsidRPr="00A02A1F">
              <w:rPr>
                <w:rFonts w:ascii="Times New Roman" w:eastAsia="等线" w:hAnsi="Times New Roman" w:hint="eastAsia"/>
                <w:lang w:eastAsia="zh-CN"/>
              </w:rPr>
              <w:t>w</w:t>
            </w:r>
            <w:r w:rsidRPr="00A02A1F">
              <w:rPr>
                <w:rFonts w:ascii="Times New Roman" w:eastAsia="等线" w:hAnsi="Times New Roman"/>
                <w:lang w:eastAsia="zh-CN"/>
              </w:rPr>
              <w:t>hether PRACH is a</w:t>
            </w:r>
            <w:r w:rsidRPr="00A02A1F">
              <w:rPr>
                <w:rFonts w:ascii="Times New Roman" w:eastAsia="等线" w:hAnsi="Times New Roman" w:hint="eastAsia"/>
                <w:lang w:eastAsia="zh-CN"/>
              </w:rPr>
              <w:t>n initial transmission or</w:t>
            </w:r>
            <w:r w:rsidRPr="00A02A1F">
              <w:rPr>
                <w:rFonts w:ascii="Times New Roman" w:eastAsia="等线" w:hAnsi="Times New Roman"/>
                <w:lang w:eastAsia="zh-CN"/>
              </w:rPr>
              <w:t xml:space="preserve"> retransmission is </w:t>
            </w:r>
            <w:r w:rsidRPr="00A02A1F">
              <w:rPr>
                <w:rFonts w:ascii="Times New Roman" w:eastAsia="等线" w:hAnsi="Times New Roman" w:hint="eastAsia"/>
                <w:lang w:eastAsia="zh-CN"/>
              </w:rPr>
              <w:t>e</w:t>
            </w:r>
            <w:r w:rsidRPr="00A02A1F">
              <w:rPr>
                <w:rFonts w:ascii="Times New Roman" w:eastAsia="等线" w:hAnsi="Times New Roman"/>
                <w:lang w:eastAsia="zh-CN"/>
              </w:rPr>
              <w:t>xplicit</w:t>
            </w:r>
            <w:r w:rsidRPr="00A02A1F">
              <w:rPr>
                <w:rFonts w:ascii="Times New Roman" w:eastAsia="等线" w:hAnsi="Times New Roman" w:hint="eastAsia"/>
                <w:lang w:eastAsia="zh-CN"/>
              </w:rPr>
              <w:t xml:space="preserve">ly </w:t>
            </w:r>
            <w:r w:rsidRPr="00A02A1F">
              <w:rPr>
                <w:rFonts w:ascii="Times New Roman" w:eastAsia="等线" w:hAnsi="Times New Roman"/>
                <w:lang w:eastAsia="zh-CN"/>
              </w:rPr>
              <w:t>indicated in PDCCH order</w:t>
            </w:r>
            <w:r w:rsidRPr="00A02A1F">
              <w:rPr>
                <w:rFonts w:ascii="Times New Roman" w:eastAsia="等线" w:hAnsi="Times New Roman" w:hint="eastAsia"/>
                <w:lang w:eastAsia="zh-CN"/>
              </w:rPr>
              <w:t xml:space="preserve"> </w:t>
            </w:r>
            <w:r w:rsidRPr="00A02A1F">
              <w:rPr>
                <w:rFonts w:ascii="Times New Roman" w:eastAsia="等线" w:hAnsi="Times New Roman"/>
                <w:lang w:eastAsia="zh-CN"/>
              </w:rPr>
              <w:t>(FFS exact indication mechanism)</w:t>
            </w:r>
          </w:p>
          <w:p w14:paraId="47A74C1C" w14:textId="77777777" w:rsidR="00A02A1F" w:rsidRPr="00A02A1F" w:rsidRDefault="00A02A1F" w:rsidP="00A02A1F">
            <w:pPr>
              <w:pStyle w:val="af2"/>
              <w:numPr>
                <w:ilvl w:val="3"/>
                <w:numId w:val="24"/>
              </w:numPr>
              <w:overflowPunct w:val="0"/>
              <w:autoSpaceDE w:val="0"/>
              <w:autoSpaceDN w:val="0"/>
              <w:adjustRightInd w:val="0"/>
              <w:snapToGrid/>
              <w:spacing w:before="120" w:after="120" w:line="259" w:lineRule="auto"/>
              <w:ind w:left="1134" w:hanging="425"/>
              <w:contextualSpacing/>
              <w:jc w:val="both"/>
              <w:textAlignment w:val="baseline"/>
              <w:rPr>
                <w:rFonts w:ascii="Times New Roman" w:eastAsia="等线" w:hAnsi="Times New Roman"/>
                <w:lang w:eastAsia="zh-CN"/>
              </w:rPr>
            </w:pPr>
            <w:r w:rsidRPr="00A02A1F">
              <w:rPr>
                <w:rFonts w:ascii="Times New Roman" w:hAnsi="Times New Roman"/>
              </w:rPr>
              <w:t xml:space="preserve">power </w:t>
            </w:r>
            <w:r w:rsidRPr="00A02A1F">
              <w:rPr>
                <w:rFonts w:ascii="Times New Roman" w:hAnsi="Times New Roman" w:hint="eastAsia"/>
                <w:lang w:eastAsia="zh-CN"/>
              </w:rPr>
              <w:t>ramping-</w:t>
            </w:r>
            <w:r w:rsidRPr="00A02A1F">
              <w:rPr>
                <w:rFonts w:ascii="Times New Roman" w:hAnsi="Times New Roman"/>
              </w:rPr>
              <w:t xml:space="preserve">up </w:t>
            </w:r>
            <w:r w:rsidRPr="00A02A1F">
              <w:rPr>
                <w:rFonts w:ascii="Times New Roman" w:hAnsi="Times New Roman" w:hint="eastAsia"/>
                <w:lang w:eastAsia="zh-CN"/>
              </w:rPr>
              <w:t>value</w:t>
            </w:r>
            <w:r w:rsidRPr="00A02A1F">
              <w:rPr>
                <w:rFonts w:ascii="Times New Roman" w:hAnsi="Times New Roman"/>
              </w:rPr>
              <w:t xml:space="preserve"> </w:t>
            </w:r>
            <w:r w:rsidRPr="00A02A1F">
              <w:rPr>
                <w:rFonts w:ascii="Times New Roman" w:hAnsi="Times New Roman" w:hint="eastAsia"/>
                <w:lang w:eastAsia="zh-CN"/>
              </w:rPr>
              <w:t xml:space="preserve">is </w:t>
            </w:r>
            <w:r w:rsidRPr="00357C8F">
              <w:rPr>
                <w:rFonts w:ascii="Times New Roman" w:hAnsi="Times New Roman"/>
                <w:bCs/>
              </w:rPr>
              <w:t>configured</w:t>
            </w:r>
            <w:r w:rsidRPr="00357C8F">
              <w:rPr>
                <w:rFonts w:ascii="Times New Roman" w:hAnsi="Times New Roman" w:hint="eastAsia"/>
                <w:bCs/>
                <w:lang w:eastAsia="zh-CN"/>
              </w:rPr>
              <w:t xml:space="preserve"> </w:t>
            </w:r>
          </w:p>
          <w:p w14:paraId="781FA53C" w14:textId="77777777" w:rsidR="00A02A1F" w:rsidRPr="00A02A1F" w:rsidRDefault="00A02A1F" w:rsidP="00A02A1F">
            <w:pPr>
              <w:pStyle w:val="af2"/>
              <w:numPr>
                <w:ilvl w:val="2"/>
                <w:numId w:val="24"/>
              </w:numPr>
              <w:overflowPunct w:val="0"/>
              <w:autoSpaceDE w:val="0"/>
              <w:autoSpaceDN w:val="0"/>
              <w:adjustRightInd w:val="0"/>
              <w:snapToGrid/>
              <w:spacing w:before="120" w:after="120" w:line="259" w:lineRule="auto"/>
              <w:ind w:left="360" w:firstLine="66"/>
              <w:contextualSpacing/>
              <w:jc w:val="both"/>
              <w:textAlignment w:val="baseline"/>
              <w:rPr>
                <w:rFonts w:ascii="Times New Roman" w:eastAsia="等线" w:hAnsi="Times New Roman"/>
                <w:lang w:eastAsia="zh-CN"/>
              </w:rPr>
            </w:pPr>
            <w:r w:rsidRPr="00A02A1F">
              <w:rPr>
                <w:rFonts w:ascii="Times New Roman" w:eastAsia="等线" w:hAnsi="Times New Roman" w:hint="eastAsia"/>
                <w:lang w:eastAsia="zh-CN"/>
              </w:rPr>
              <w:t>else, the power should be determined by open-loop power control</w:t>
            </w:r>
          </w:p>
          <w:p w14:paraId="7112F18B" w14:textId="77777777" w:rsidR="00A02A1F" w:rsidRPr="00A02A1F" w:rsidRDefault="00A02A1F" w:rsidP="00A02A1F">
            <w:pPr>
              <w:rPr>
                <w:rFonts w:eastAsia="等线"/>
                <w:lang w:eastAsia="zh-CN"/>
              </w:rPr>
            </w:pPr>
          </w:p>
          <w:p w14:paraId="7EC96059" w14:textId="77777777" w:rsidR="00A02A1F" w:rsidRPr="00A02A1F" w:rsidRDefault="00A02A1F" w:rsidP="00A02A1F">
            <w:pPr>
              <w:rPr>
                <w:highlight w:val="green"/>
              </w:rPr>
            </w:pPr>
            <w:r w:rsidRPr="00A02A1F">
              <w:rPr>
                <w:rFonts w:eastAsia="等线"/>
                <w:b/>
                <w:highlight w:val="green"/>
                <w:lang w:eastAsia="zh-CN"/>
              </w:rPr>
              <w:t>Agreement</w:t>
            </w:r>
          </w:p>
          <w:p w14:paraId="0E82241B" w14:textId="77777777" w:rsidR="00A02A1F" w:rsidRPr="00A02A1F" w:rsidRDefault="00A02A1F" w:rsidP="00A02A1F">
            <w:pPr>
              <w:rPr>
                <w:rFonts w:eastAsia="等线"/>
                <w:lang w:eastAsia="zh-CN"/>
              </w:rPr>
            </w:pPr>
            <w:r w:rsidRPr="00A02A1F">
              <w:rPr>
                <w:rFonts w:eastAsia="等线"/>
                <w:lang w:eastAsia="zh-CN"/>
              </w:rPr>
              <w:t>S</w:t>
            </w:r>
            <w:r w:rsidRPr="00A02A1F">
              <w:rPr>
                <w:rFonts w:eastAsia="等线" w:hint="eastAsia"/>
                <w:lang w:eastAsia="zh-CN"/>
              </w:rPr>
              <w:t xml:space="preserve">end </w:t>
            </w:r>
            <w:r w:rsidRPr="00A02A1F">
              <w:rPr>
                <w:rFonts w:eastAsia="等线"/>
                <w:lang w:eastAsia="zh-CN"/>
              </w:rPr>
              <w:t xml:space="preserve">LS to RAN4 </w:t>
            </w:r>
            <w:r w:rsidRPr="00A02A1F">
              <w:rPr>
                <w:rFonts w:eastAsia="等线" w:hint="eastAsia"/>
                <w:lang w:eastAsia="zh-CN"/>
              </w:rPr>
              <w:t xml:space="preserve">with </w:t>
            </w:r>
            <w:r w:rsidRPr="00A02A1F">
              <w:rPr>
                <w:rFonts w:eastAsia="等线"/>
                <w:lang w:eastAsia="zh-CN"/>
              </w:rPr>
              <w:t>the following info</w:t>
            </w:r>
            <w:r w:rsidRPr="00A02A1F">
              <w:rPr>
                <w:rFonts w:eastAsia="等线" w:hint="eastAsia"/>
                <w:lang w:eastAsia="zh-CN"/>
              </w:rPr>
              <w:t xml:space="preserve"> </w:t>
            </w:r>
          </w:p>
          <w:p w14:paraId="31AFD755" w14:textId="77777777" w:rsidR="00A02A1F" w:rsidRPr="00A02A1F" w:rsidRDefault="00A02A1F" w:rsidP="00A02A1F">
            <w:pPr>
              <w:pStyle w:val="af2"/>
              <w:numPr>
                <w:ilvl w:val="0"/>
                <w:numId w:val="22"/>
              </w:numPr>
              <w:spacing w:before="120" w:after="120" w:line="259" w:lineRule="auto"/>
              <w:ind w:left="360"/>
              <w:contextualSpacing/>
              <w:rPr>
                <w:rFonts w:ascii="Times New Roman" w:eastAsia="等线" w:hAnsi="Times New Roman"/>
                <w:lang w:eastAsia="zh-CN"/>
              </w:rPr>
            </w:pPr>
            <w:r w:rsidRPr="00A02A1F">
              <w:rPr>
                <w:rFonts w:ascii="Times New Roman" w:eastAsia="等线" w:hAnsi="Times New Roman"/>
                <w:lang w:eastAsia="zh-CN"/>
              </w:rPr>
              <w:t xml:space="preserve">RAN1 discussed the time gap between a PDCCH order and the corresponding PRACH transmission for LTM. </w:t>
            </w:r>
          </w:p>
          <w:p w14:paraId="41E4A235" w14:textId="77777777" w:rsidR="00A02A1F" w:rsidRPr="00A02A1F" w:rsidRDefault="00A02A1F" w:rsidP="00A02A1F">
            <w:pPr>
              <w:pStyle w:val="af2"/>
              <w:numPr>
                <w:ilvl w:val="0"/>
                <w:numId w:val="22"/>
              </w:numPr>
              <w:spacing w:before="120" w:after="120" w:line="259" w:lineRule="auto"/>
              <w:ind w:left="360"/>
              <w:contextualSpacing/>
              <w:rPr>
                <w:rFonts w:ascii="Times New Roman" w:eastAsia="等线" w:hAnsi="Times New Roman"/>
                <w:lang w:eastAsia="zh-CN"/>
              </w:rPr>
            </w:pPr>
            <w:r w:rsidRPr="00A02A1F">
              <w:rPr>
                <w:rFonts w:ascii="Times New Roman" w:eastAsia="等线" w:hAnsi="Times New Roman"/>
                <w:lang w:eastAsia="zh-CN"/>
              </w:rPr>
              <w:t>RAN1 believes that this will require that the time gap is increased at least for the following scenario</w:t>
            </w:r>
          </w:p>
          <w:p w14:paraId="7B2FAC48" w14:textId="77777777" w:rsidR="00A02A1F" w:rsidRPr="00A02A1F" w:rsidRDefault="00A02A1F" w:rsidP="00A02A1F">
            <w:pPr>
              <w:pStyle w:val="af2"/>
              <w:numPr>
                <w:ilvl w:val="2"/>
                <w:numId w:val="22"/>
              </w:numPr>
              <w:spacing w:before="120" w:after="120" w:line="259" w:lineRule="auto"/>
              <w:ind w:left="709" w:hanging="425"/>
              <w:contextualSpacing/>
              <w:rPr>
                <w:rFonts w:ascii="Times New Roman" w:eastAsia="等线" w:hAnsi="Times New Roman"/>
                <w:lang w:eastAsia="zh-CN"/>
              </w:rPr>
            </w:pPr>
            <w:r w:rsidRPr="00A02A1F">
              <w:rPr>
                <w:rFonts w:ascii="Times New Roman" w:eastAsia="等线" w:hAnsi="Times New Roman"/>
                <w:lang w:eastAsia="zh-CN"/>
              </w:rPr>
              <w:t>For PDCCH-order based PRACH on a candidate cell that is not a current serving cell with PUCCH/PUSCH or inter-frequency with the current serving cell</w:t>
            </w:r>
          </w:p>
          <w:p w14:paraId="6EF14EF9" w14:textId="77777777" w:rsidR="00A02A1F" w:rsidRPr="00A02A1F" w:rsidRDefault="00A02A1F" w:rsidP="00A02A1F">
            <w:pPr>
              <w:pStyle w:val="af2"/>
              <w:numPr>
                <w:ilvl w:val="0"/>
                <w:numId w:val="22"/>
              </w:numPr>
              <w:spacing w:before="120" w:after="120" w:line="259" w:lineRule="auto"/>
              <w:ind w:left="360"/>
              <w:contextualSpacing/>
              <w:rPr>
                <w:rFonts w:ascii="Times New Roman" w:eastAsia="等线" w:hAnsi="Times New Roman"/>
                <w:lang w:eastAsia="zh-CN"/>
              </w:rPr>
            </w:pPr>
            <w:r w:rsidRPr="00A02A1F">
              <w:rPr>
                <w:rFonts w:ascii="Times New Roman" w:eastAsia="等线" w:hAnsi="Times New Roman"/>
                <w:lang w:eastAsia="zh-CN"/>
              </w:rPr>
              <w:t xml:space="preserve">RAN1 relies on RAN4 to verify the need for the above additional latency and, if so, the </w:t>
            </w:r>
            <w:r w:rsidRPr="00A02A1F">
              <w:rPr>
                <w:rFonts w:ascii="Times New Roman" w:eastAsia="等线" w:hAnsi="Times New Roman"/>
                <w:lang w:eastAsia="zh-CN"/>
              </w:rPr>
              <w:lastRenderedPageBreak/>
              <w:t>corresponding value is needed</w:t>
            </w:r>
          </w:p>
          <w:p w14:paraId="3A6F9A5F" w14:textId="77777777" w:rsidR="00A02A1F" w:rsidRPr="00A02A1F" w:rsidRDefault="00A02A1F" w:rsidP="00A02A1F">
            <w:pPr>
              <w:pStyle w:val="af2"/>
              <w:numPr>
                <w:ilvl w:val="0"/>
                <w:numId w:val="22"/>
              </w:numPr>
              <w:spacing w:before="120" w:after="120" w:line="259" w:lineRule="auto"/>
              <w:ind w:left="360"/>
              <w:contextualSpacing/>
              <w:rPr>
                <w:rFonts w:ascii="Times New Roman" w:eastAsia="等线" w:hAnsi="Times New Roman"/>
                <w:lang w:eastAsia="zh-CN"/>
              </w:rPr>
            </w:pPr>
            <w:r w:rsidRPr="00A02A1F">
              <w:rPr>
                <w:rFonts w:ascii="Times New Roman" w:eastAsia="等线" w:hAnsi="Times New Roman"/>
                <w:lang w:eastAsia="zh-CN"/>
              </w:rPr>
              <w:t>RAN1 relies on RAN4 to investigate any impact/interruption on UL Tx of serving cell due to the PRACH Tx on a candidate cell that is not a current serving cell with PUCCH/PUSCH</w:t>
            </w:r>
          </w:p>
          <w:p w14:paraId="66820859" w14:textId="77777777" w:rsidR="00A02A1F" w:rsidRPr="00A02A1F" w:rsidRDefault="00A02A1F" w:rsidP="00A02A1F">
            <w:pPr>
              <w:pStyle w:val="af2"/>
              <w:numPr>
                <w:ilvl w:val="0"/>
                <w:numId w:val="22"/>
              </w:numPr>
              <w:spacing w:before="120" w:after="120" w:line="259" w:lineRule="auto"/>
              <w:ind w:left="360"/>
              <w:contextualSpacing/>
              <w:rPr>
                <w:rFonts w:ascii="Times New Roman" w:eastAsia="等线" w:hAnsi="Times New Roman"/>
                <w:lang w:eastAsia="zh-CN"/>
              </w:rPr>
            </w:pPr>
            <w:r w:rsidRPr="00A02A1F">
              <w:rPr>
                <w:rFonts w:ascii="Times New Roman" w:eastAsia="等线" w:hAnsi="Times New Roman"/>
                <w:lang w:eastAsia="zh-CN"/>
              </w:rPr>
              <w:t xml:space="preserve">RAN1 relies on RAN4 to verify the need for any update is required to </w:t>
            </w:r>
            <w:r w:rsidRPr="00A02A1F">
              <w:rPr>
                <w:rFonts w:ascii="Times New Roman" w:hAnsi="Times New Roman"/>
              </w:rPr>
              <w:t>Δ</w:t>
            </w:r>
            <w:r w:rsidRPr="00A02A1F">
              <w:rPr>
                <w:rFonts w:ascii="Times New Roman" w:hAnsi="Times New Roman"/>
                <w:vertAlign w:val="subscript"/>
              </w:rPr>
              <w:t xml:space="preserve">BWPSwitching, </w:t>
            </w:r>
            <w:r w:rsidRPr="00A02A1F">
              <w:rPr>
                <w:rFonts w:ascii="Times New Roman" w:hAnsi="Times New Roman"/>
              </w:rPr>
              <w:t>Δ</w:t>
            </w:r>
            <w:r w:rsidRPr="00A02A1F">
              <w:rPr>
                <w:rFonts w:ascii="Times New Roman" w:hAnsi="Times New Roman"/>
                <w:vertAlign w:val="subscript"/>
              </w:rPr>
              <w:t>Delay</w:t>
            </w:r>
            <w:r w:rsidRPr="00A02A1F">
              <w:rPr>
                <w:rFonts w:ascii="Times New Roman" w:eastAsia="等线" w:hAnsi="Times New Roman"/>
                <w:lang w:eastAsia="zh-CN"/>
              </w:rPr>
              <w:t xml:space="preserve"> if so, the corresponding values and whether UE capability is needed</w:t>
            </w:r>
          </w:p>
          <w:p w14:paraId="2587365E" w14:textId="77777777" w:rsidR="00A02A1F" w:rsidRPr="00A02A1F" w:rsidRDefault="00A02A1F" w:rsidP="00A02A1F">
            <w:pPr>
              <w:pStyle w:val="af2"/>
              <w:numPr>
                <w:ilvl w:val="0"/>
                <w:numId w:val="22"/>
              </w:numPr>
              <w:spacing w:before="120" w:after="120" w:line="259" w:lineRule="auto"/>
              <w:ind w:left="360"/>
              <w:contextualSpacing/>
              <w:rPr>
                <w:rFonts w:eastAsia="等线"/>
                <w:lang w:eastAsia="zh-CN"/>
              </w:rPr>
            </w:pPr>
            <w:r w:rsidRPr="00A02A1F">
              <w:rPr>
                <w:rFonts w:ascii="Times New Roman" w:eastAsia="等线" w:hAnsi="Times New Roman"/>
                <w:lang w:eastAsia="zh-CN"/>
              </w:rPr>
              <w:t>Potential RAN1 spec update will be based on RAN4’s feedback.</w:t>
            </w:r>
          </w:p>
          <w:p w14:paraId="10F00193" w14:textId="2E761C4F" w:rsidR="00306A88" w:rsidRPr="00A02A1F" w:rsidRDefault="00306A88" w:rsidP="00A02A1F">
            <w:pPr>
              <w:spacing w:before="0" w:after="160" w:line="256" w:lineRule="auto"/>
              <w:contextualSpacing/>
              <w:rPr>
                <w:rFonts w:eastAsia="等线"/>
                <w:szCs w:val="20"/>
              </w:rPr>
            </w:pPr>
          </w:p>
        </w:tc>
      </w:tr>
    </w:tbl>
    <w:p w14:paraId="2E57FC7B" w14:textId="77777777" w:rsidR="00306A88" w:rsidRPr="00306A88" w:rsidRDefault="00306A88" w:rsidP="00BD59D3">
      <w:pPr>
        <w:spacing w:beforeLines="50" w:before="120" w:after="0"/>
        <w:rPr>
          <w:bCs/>
          <w:lang w:eastAsia="zh-CN"/>
        </w:rPr>
      </w:pPr>
    </w:p>
    <w:p w14:paraId="652D8664" w14:textId="60E58E2C" w:rsidR="00E35921" w:rsidRPr="000B69E8" w:rsidRDefault="00E35921" w:rsidP="000B69E8">
      <w:pPr>
        <w:spacing w:beforeLines="50" w:before="120" w:after="0"/>
        <w:rPr>
          <w:bCs/>
        </w:rPr>
      </w:pPr>
      <w:r>
        <w:rPr>
          <w:bCs/>
        </w:rPr>
        <w:t xml:space="preserve">In this contribution, we provide our </w:t>
      </w:r>
      <w:r w:rsidR="00C20E71">
        <w:rPr>
          <w:bCs/>
        </w:rPr>
        <w:t>understanding</w:t>
      </w:r>
      <w:r w:rsidR="00743123">
        <w:rPr>
          <w:bCs/>
        </w:rPr>
        <w:t xml:space="preserve"> on</w:t>
      </w:r>
      <w:r>
        <w:rPr>
          <w:bCs/>
        </w:rPr>
        <w:t xml:space="preserve"> </w:t>
      </w:r>
      <w:r w:rsidR="00A43449">
        <w:rPr>
          <w:bCs/>
        </w:rPr>
        <w:t xml:space="preserve">TA management for L1/L2 </w:t>
      </w:r>
      <w:r w:rsidR="0052396E">
        <w:rPr>
          <w:bCs/>
        </w:rPr>
        <w:t>based</w:t>
      </w:r>
      <w:r w:rsidR="00A43449">
        <w:rPr>
          <w:bCs/>
        </w:rPr>
        <w:t xml:space="preserve"> mobility</w:t>
      </w:r>
      <w:r w:rsidR="008A4EF7">
        <w:rPr>
          <w:bCs/>
        </w:rPr>
        <w:t xml:space="preserve"> for the remaining issues</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2DC93512" w14:textId="65DF1577" w:rsidR="00425DD3" w:rsidRPr="00FF6425" w:rsidRDefault="001612FD" w:rsidP="00AE20DA">
      <w:pPr>
        <w:shd w:val="clear" w:color="auto" w:fill="FFFFFF"/>
        <w:autoSpaceDE/>
        <w:autoSpaceDN/>
        <w:adjustRightInd/>
        <w:snapToGrid/>
        <w:spacing w:before="0" w:after="0" w:line="240" w:lineRule="auto"/>
        <w:jc w:val="left"/>
        <w:rPr>
          <w:bCs/>
          <w:lang w:eastAsia="zh-CN"/>
        </w:rPr>
      </w:pPr>
      <w:bookmarkStart w:id="3" w:name="_Toc115098539"/>
      <w:r w:rsidRPr="00D14D9E">
        <w:rPr>
          <w:rFonts w:eastAsia="等线"/>
          <w:szCs w:val="20"/>
        </w:rPr>
        <w:t>For PDCCH-order based RACH for TA measurement for candidate cells</w:t>
      </w:r>
      <w:r>
        <w:rPr>
          <w:rFonts w:eastAsia="等线"/>
          <w:szCs w:val="20"/>
        </w:rPr>
        <w:t>,</w:t>
      </w:r>
      <w:r>
        <w:rPr>
          <w:bCs/>
          <w:lang w:val="sv-SE" w:eastAsia="zh-CN"/>
        </w:rPr>
        <w:t xml:space="preserve"> </w:t>
      </w:r>
      <w:r w:rsidR="001D43D5">
        <w:rPr>
          <w:bCs/>
          <w:lang w:val="sv-SE" w:eastAsia="zh-CN"/>
        </w:rPr>
        <w:t xml:space="preserve">it is agreed </w:t>
      </w:r>
      <w:r>
        <w:rPr>
          <w:bCs/>
          <w:lang w:val="sv-SE" w:eastAsia="zh-CN"/>
        </w:rPr>
        <w:t>to use the</w:t>
      </w:r>
      <w:r w:rsidRPr="00D14D9E">
        <w:rPr>
          <w:rFonts w:eastAsia="等线" w:hint="eastAsia"/>
          <w:szCs w:val="20"/>
        </w:rPr>
        <w:t xml:space="preserve"> </w:t>
      </w:r>
      <w:r w:rsidRPr="00D14D9E">
        <w:rPr>
          <w:rFonts w:eastAsia="等线"/>
          <w:szCs w:val="20"/>
        </w:rPr>
        <w:t>reserve</w:t>
      </w:r>
      <w:r w:rsidRPr="00D14D9E">
        <w:rPr>
          <w:rFonts w:eastAsia="等线" w:hint="eastAsia"/>
          <w:szCs w:val="20"/>
        </w:rPr>
        <w:t>d</w:t>
      </w:r>
      <w:r w:rsidRPr="00D14D9E">
        <w:rPr>
          <w:rFonts w:eastAsia="等线"/>
          <w:szCs w:val="20"/>
        </w:rPr>
        <w:t xml:space="preserve"> bit(s)</w:t>
      </w:r>
      <w:r>
        <w:rPr>
          <w:rFonts w:eastAsia="等线"/>
          <w:szCs w:val="20"/>
        </w:rPr>
        <w:t xml:space="preserve"> of the PDCCH order </w:t>
      </w:r>
      <w:bookmarkEnd w:id="3"/>
      <w:r w:rsidRPr="00D14D9E">
        <w:rPr>
          <w:rFonts w:eastAsia="等线" w:hint="eastAsia"/>
          <w:szCs w:val="20"/>
        </w:rPr>
        <w:t>for indication of cell identity</w:t>
      </w:r>
      <w:r w:rsidR="001F7BCC">
        <w:rPr>
          <w:rFonts w:eastAsia="等线"/>
          <w:szCs w:val="20"/>
        </w:rPr>
        <w:t xml:space="preserve"> which can be named as cell identity field compared to the legacy PDCCH order</w:t>
      </w:r>
      <w:r>
        <w:rPr>
          <w:rFonts w:eastAsia="等线"/>
          <w:szCs w:val="20"/>
        </w:rPr>
        <w:t>.</w:t>
      </w:r>
      <w:r w:rsidR="00AE20DA">
        <w:rPr>
          <w:bCs/>
          <w:lang w:eastAsia="zh-CN"/>
        </w:rPr>
        <w:t xml:space="preserve"> </w:t>
      </w:r>
      <w:r w:rsidR="001F7BCC">
        <w:rPr>
          <w:bCs/>
          <w:lang w:eastAsia="zh-CN"/>
        </w:rPr>
        <w:t>It is known that PDCCH order can initiate PRACH transmission to the serving cell or any of the configured candidate cells. Therefore, t</w:t>
      </w:r>
      <w:r w:rsidR="00D13ED3">
        <w:rPr>
          <w:bCs/>
          <w:lang w:eastAsia="zh-CN"/>
        </w:rPr>
        <w:t xml:space="preserve">he </w:t>
      </w:r>
      <w:r w:rsidR="001F7BCC">
        <w:rPr>
          <w:bCs/>
          <w:lang w:eastAsia="zh-CN"/>
        </w:rPr>
        <w:t>bit width of the cell identity</w:t>
      </w:r>
      <w:r w:rsidR="00D13ED3">
        <w:rPr>
          <w:bCs/>
          <w:lang w:eastAsia="zh-CN"/>
        </w:rPr>
        <w:t xml:space="preserve"> field </w:t>
      </w:r>
      <w:r w:rsidR="001F7BCC">
        <w:rPr>
          <w:bCs/>
          <w:lang w:eastAsia="zh-CN"/>
        </w:rPr>
        <w:t>should be</w:t>
      </w:r>
      <w:r w:rsidR="006C1C48">
        <w:rPr>
          <w:bCs/>
          <w:lang w:eastAsia="zh-CN"/>
        </w:rPr>
        <w:t xml:space="preserve"> </w:t>
      </w:r>
      <w:proofErr w:type="gramStart"/>
      <w:r w:rsidR="002C4938">
        <w:rPr>
          <w:bCs/>
          <w:lang w:eastAsia="zh-CN"/>
        </w:rPr>
        <w:t>ceil</w:t>
      </w:r>
      <w:proofErr w:type="gramEnd"/>
      <w:r w:rsidR="002C4938">
        <w:rPr>
          <w:bCs/>
          <w:lang w:eastAsia="zh-CN"/>
        </w:rPr>
        <w:t>(</w:t>
      </w:r>
      <w:r w:rsidR="006C1C48">
        <w:rPr>
          <w:bCs/>
          <w:lang w:eastAsia="zh-CN"/>
        </w:rPr>
        <w:t>log</w:t>
      </w:r>
      <w:r w:rsidR="006C1C48" w:rsidRPr="006C1C48">
        <w:rPr>
          <w:bCs/>
          <w:vertAlign w:val="subscript"/>
          <w:lang w:eastAsia="zh-CN"/>
        </w:rPr>
        <w:t>2</w:t>
      </w:r>
      <w:r w:rsidR="006C1C48">
        <w:rPr>
          <w:bCs/>
          <w:lang w:eastAsia="zh-CN"/>
        </w:rPr>
        <w:t>(N+1)</w:t>
      </w:r>
      <w:r w:rsidR="002C4938">
        <w:rPr>
          <w:bCs/>
          <w:lang w:eastAsia="zh-CN"/>
        </w:rPr>
        <w:t>)</w:t>
      </w:r>
      <w:r w:rsidR="006C1C48">
        <w:rPr>
          <w:bCs/>
          <w:lang w:eastAsia="zh-CN"/>
        </w:rPr>
        <w:t>, where N is the number of the configured candidate cells</w:t>
      </w:r>
      <w:r w:rsidR="00A02A1F">
        <w:rPr>
          <w:bCs/>
          <w:lang w:eastAsia="zh-CN"/>
        </w:rPr>
        <w:t xml:space="preserve"> with TA acquisition by PRACH</w:t>
      </w:r>
      <w:r w:rsidR="006C1C48">
        <w:rPr>
          <w:bCs/>
          <w:lang w:eastAsia="zh-CN"/>
        </w:rPr>
        <w:t>.</w:t>
      </w:r>
      <w:r w:rsidR="00D13ED3">
        <w:rPr>
          <w:bCs/>
          <w:lang w:eastAsia="zh-CN"/>
        </w:rPr>
        <w:t xml:space="preserve"> </w:t>
      </w:r>
      <w:r w:rsidR="001F3A73">
        <w:rPr>
          <w:bCs/>
          <w:lang w:eastAsia="zh-CN"/>
        </w:rPr>
        <w:t>Based on the analysis above, we propose that:</w:t>
      </w:r>
    </w:p>
    <w:p w14:paraId="3B309F59" w14:textId="19AB52F6" w:rsidR="004309AC" w:rsidRPr="00A02A1F" w:rsidRDefault="001F7BCC" w:rsidP="00A02A1F">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4" w:name="_Hlk131412504"/>
      <w:bookmarkStart w:id="5" w:name="_Toc115098540"/>
      <w:bookmarkStart w:id="6" w:name="_Toc115098561"/>
      <w:bookmarkStart w:id="7" w:name="_Toc115183362"/>
      <w:r>
        <w:rPr>
          <w:rFonts w:cstheme="minorHAnsi"/>
          <w:bCs w:val="0"/>
          <w:i/>
          <w:iCs/>
          <w:lang w:val="en-US" w:eastAsia="zh-CN"/>
        </w:rPr>
        <w:t>The bit width of the cell identity field in</w:t>
      </w:r>
      <w:r w:rsidR="00F6689E">
        <w:rPr>
          <w:rFonts w:cstheme="minorHAnsi"/>
          <w:bCs w:val="0"/>
          <w:i/>
          <w:iCs/>
          <w:lang w:val="en-US" w:eastAsia="zh-CN"/>
        </w:rPr>
        <w:t xml:space="preserve"> the DCI of a</w:t>
      </w:r>
      <w:r>
        <w:rPr>
          <w:rFonts w:cstheme="minorHAnsi"/>
          <w:bCs w:val="0"/>
          <w:i/>
          <w:iCs/>
          <w:lang w:val="en-US" w:eastAsia="zh-CN"/>
        </w:rPr>
        <w:t xml:space="preserve"> PDCCH order for TA measurement for candidate cells is</w:t>
      </w:r>
      <w:r w:rsidRPr="001F7BCC">
        <w:rPr>
          <w:rFonts w:cstheme="minorHAnsi"/>
          <w:bCs w:val="0"/>
          <w:i/>
          <w:iCs/>
          <w:lang w:val="en-US" w:eastAsia="zh-CN"/>
        </w:rPr>
        <w:t xml:space="preserve"> </w:t>
      </w:r>
      <w:r w:rsidR="002C4938">
        <w:rPr>
          <w:rFonts w:cstheme="minorHAnsi"/>
          <w:bCs w:val="0"/>
          <w:i/>
          <w:iCs/>
          <w:lang w:val="en-US" w:eastAsia="zh-CN"/>
        </w:rPr>
        <w:t>ceil(</w:t>
      </w:r>
      <w:r w:rsidRPr="001F7BCC">
        <w:rPr>
          <w:i/>
          <w:iCs/>
          <w:lang w:eastAsia="zh-CN"/>
        </w:rPr>
        <w:t>log</w:t>
      </w:r>
      <w:r w:rsidRPr="001F7BCC">
        <w:rPr>
          <w:i/>
          <w:iCs/>
          <w:vertAlign w:val="subscript"/>
          <w:lang w:eastAsia="zh-CN"/>
        </w:rPr>
        <w:t>2</w:t>
      </w:r>
      <w:r w:rsidRPr="001F7BCC">
        <w:rPr>
          <w:i/>
          <w:iCs/>
          <w:lang w:eastAsia="zh-CN"/>
        </w:rPr>
        <w:t>(N+1)</w:t>
      </w:r>
      <w:r w:rsidR="002C4938">
        <w:rPr>
          <w:i/>
          <w:iCs/>
          <w:lang w:eastAsia="zh-CN"/>
        </w:rPr>
        <w:t>)</w:t>
      </w:r>
      <w:r w:rsidRPr="001F7BCC">
        <w:rPr>
          <w:i/>
          <w:iCs/>
          <w:lang w:eastAsia="zh-CN"/>
        </w:rPr>
        <w:t>, where N is the number of the configured candidate cells</w:t>
      </w:r>
      <w:bookmarkEnd w:id="4"/>
      <w:r w:rsidR="00A02A1F">
        <w:rPr>
          <w:i/>
          <w:iCs/>
          <w:lang w:eastAsia="zh-CN"/>
        </w:rPr>
        <w:t xml:space="preserve"> with TA acquistion by PRACH</w:t>
      </w:r>
      <w:r w:rsidR="00BB4AF0" w:rsidRPr="001F7BCC">
        <w:rPr>
          <w:rFonts w:cstheme="minorHAnsi"/>
          <w:i/>
          <w:iCs/>
          <w:lang w:val="en-US" w:eastAsia="zh-CN"/>
        </w:rPr>
        <w:t>.</w:t>
      </w:r>
      <w:bookmarkStart w:id="8" w:name="_Hlk127199326"/>
      <w:bookmarkEnd w:id="5"/>
      <w:bookmarkEnd w:id="6"/>
      <w:bookmarkEnd w:id="7"/>
    </w:p>
    <w:bookmarkEnd w:id="8"/>
    <w:p w14:paraId="3272F5AE" w14:textId="183C3465" w:rsidR="003E2FEC" w:rsidRDefault="00672CFF"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It is already agreed that </w:t>
      </w:r>
      <w:r w:rsidR="00A02A1F">
        <w:rPr>
          <w:rFonts w:ascii="Times New Roman" w:hAnsi="Times New Roman" w:cs="Times New Roman"/>
          <w:b w:val="0"/>
          <w:lang w:val="en-US" w:eastAsia="zh-CN"/>
        </w:rPr>
        <w:t>RAR is transmitted from serving cell for both intra-DU and inter-DU case if RAR reception is configured on last meeting, wh</w:t>
      </w:r>
      <w:r w:rsidR="00B6587D">
        <w:rPr>
          <w:rFonts w:ascii="Times New Roman" w:hAnsi="Times New Roman" w:cs="Times New Roman"/>
          <w:b w:val="0"/>
          <w:lang w:val="en-US" w:eastAsia="zh-CN"/>
        </w:rPr>
        <w:t>ile</w:t>
      </w:r>
      <w:r w:rsidR="00A02A1F">
        <w:rPr>
          <w:rFonts w:ascii="Times New Roman" w:hAnsi="Times New Roman" w:cs="Times New Roman"/>
          <w:b w:val="0"/>
          <w:lang w:val="en-US" w:eastAsia="zh-CN"/>
        </w:rPr>
        <w:t xml:space="preserve"> whether the starting of RAR window and time duration of RAR window for inter-DU will be enhanced in inter-DU case is still FFS. According to the legacy spec, we can see that the starting of the RAR window is at least one symbol after the last symbol of the PRACH occasion corresponding to the PRACH transmission</w:t>
      </w:r>
      <w:r w:rsidR="00A02A1F">
        <w:rPr>
          <w:rFonts w:ascii="Times New Roman" w:eastAsia="宋体" w:hAnsi="Times New Roman" w:cs="Times New Roman"/>
          <w:b w:val="0"/>
          <w:bCs w:val="0"/>
          <w:sz w:val="20"/>
          <w:szCs w:val="20"/>
          <w:lang w:val="en-GB" w:eastAsia="en-US"/>
        </w:rPr>
        <w:t xml:space="preserve">. In inter-DU case, since the PRACH is received by a </w:t>
      </w:r>
      <w:r w:rsidR="00E40C38">
        <w:rPr>
          <w:rFonts w:ascii="Times New Roman" w:eastAsia="宋体" w:hAnsi="Times New Roman" w:cs="Times New Roman"/>
          <w:b w:val="0"/>
          <w:bCs w:val="0"/>
          <w:sz w:val="20"/>
          <w:szCs w:val="20"/>
          <w:lang w:val="en-GB" w:eastAsia="en-US"/>
        </w:rPr>
        <w:t xml:space="preserve">target </w:t>
      </w:r>
      <w:r w:rsidR="00A02A1F">
        <w:rPr>
          <w:rFonts w:ascii="Times New Roman" w:eastAsia="宋体" w:hAnsi="Times New Roman" w:cs="Times New Roman"/>
          <w:b w:val="0"/>
          <w:bCs w:val="0"/>
          <w:sz w:val="20"/>
          <w:szCs w:val="20"/>
          <w:lang w:val="en-GB" w:eastAsia="en-US"/>
        </w:rPr>
        <w:t xml:space="preserve">DU where the TA value is calculated by the </w:t>
      </w:r>
      <w:r w:rsidR="00E40C38">
        <w:rPr>
          <w:rFonts w:ascii="Times New Roman" w:eastAsia="宋体" w:hAnsi="Times New Roman" w:cs="Times New Roman"/>
          <w:b w:val="0"/>
          <w:bCs w:val="0"/>
          <w:sz w:val="20"/>
          <w:szCs w:val="20"/>
          <w:lang w:val="en-GB" w:eastAsia="en-US"/>
        </w:rPr>
        <w:t>target</w:t>
      </w:r>
      <w:r w:rsidR="00A02A1F">
        <w:rPr>
          <w:rFonts w:ascii="Times New Roman" w:eastAsia="宋体" w:hAnsi="Times New Roman" w:cs="Times New Roman"/>
          <w:b w:val="0"/>
          <w:bCs w:val="0"/>
          <w:sz w:val="20"/>
          <w:szCs w:val="20"/>
          <w:lang w:val="en-GB" w:eastAsia="en-US"/>
        </w:rPr>
        <w:t xml:space="preserve"> DU and will be sent to the serving DU for RAR</w:t>
      </w:r>
      <w:r w:rsidR="00F56935">
        <w:rPr>
          <w:rFonts w:ascii="Times New Roman" w:eastAsia="宋体" w:hAnsi="Times New Roman" w:cs="Times New Roman"/>
          <w:b w:val="0"/>
          <w:bCs w:val="0"/>
          <w:sz w:val="20"/>
          <w:szCs w:val="20"/>
          <w:lang w:val="en-GB" w:eastAsia="en-US"/>
        </w:rPr>
        <w:t xml:space="preserve">, the starting of the RAR window should consider the latency of transaction between the serving DU and the </w:t>
      </w:r>
      <w:r w:rsidR="00E40C38">
        <w:rPr>
          <w:rFonts w:ascii="Times New Roman" w:eastAsia="宋体" w:hAnsi="Times New Roman" w:cs="Times New Roman"/>
          <w:b w:val="0"/>
          <w:bCs w:val="0"/>
          <w:sz w:val="20"/>
          <w:szCs w:val="20"/>
          <w:lang w:val="en-GB" w:eastAsia="en-US"/>
        </w:rPr>
        <w:t>target</w:t>
      </w:r>
      <w:r w:rsidR="00F56935">
        <w:rPr>
          <w:rFonts w:ascii="Times New Roman" w:eastAsia="宋体" w:hAnsi="Times New Roman" w:cs="Times New Roman"/>
          <w:b w:val="0"/>
          <w:bCs w:val="0"/>
          <w:sz w:val="20"/>
          <w:szCs w:val="20"/>
          <w:lang w:val="en-GB" w:eastAsia="en-US"/>
        </w:rPr>
        <w:t xml:space="preserve"> DU. Considering the latency is quite stable, therefore, a time offset can be configured by RRC per candidate cell for the starting of RAR window. If it is not configured for a candidate cell, it is assumed as 0 which means the candidate cell and the serving cell are in the same DU. Besides, the</w:t>
      </w:r>
      <w:r w:rsidR="00E40C38">
        <w:rPr>
          <w:rFonts w:ascii="Times New Roman" w:eastAsia="宋体" w:hAnsi="Times New Roman" w:cs="Times New Roman"/>
          <w:b w:val="0"/>
          <w:bCs w:val="0"/>
          <w:sz w:val="20"/>
          <w:szCs w:val="20"/>
          <w:lang w:val="en-GB" w:eastAsia="en-US"/>
        </w:rPr>
        <w:t xml:space="preserve"> time duration</w:t>
      </w:r>
      <w:r w:rsidR="00F56935">
        <w:rPr>
          <w:rFonts w:ascii="Times New Roman" w:eastAsia="宋体" w:hAnsi="Times New Roman" w:cs="Times New Roman"/>
          <w:b w:val="0"/>
          <w:bCs w:val="0"/>
          <w:sz w:val="20"/>
          <w:szCs w:val="20"/>
          <w:lang w:val="en-GB" w:eastAsia="en-US"/>
        </w:rPr>
        <w:t xml:space="preserve"> of RAR windows corresponding to different candidate cells can be configured with different lengths</w:t>
      </w:r>
      <w:r w:rsidR="00357C8F">
        <w:rPr>
          <w:rFonts w:ascii="Times New Roman" w:eastAsia="宋体" w:hAnsi="Times New Roman" w:cs="Times New Roman"/>
          <w:b w:val="0"/>
          <w:bCs w:val="0"/>
          <w:sz w:val="20"/>
          <w:szCs w:val="20"/>
          <w:lang w:val="en-GB" w:eastAsia="en-US"/>
        </w:rPr>
        <w:t xml:space="preserve">, and whether the maximum </w:t>
      </w:r>
      <w:r w:rsidR="00B6587D">
        <w:rPr>
          <w:rFonts w:ascii="Times New Roman" w:eastAsia="宋体" w:hAnsi="Times New Roman" w:cs="Times New Roman"/>
          <w:b w:val="0"/>
          <w:bCs w:val="0"/>
          <w:sz w:val="20"/>
          <w:szCs w:val="20"/>
          <w:lang w:val="en-GB" w:eastAsia="en-US"/>
        </w:rPr>
        <w:t>length</w:t>
      </w:r>
      <w:r w:rsidR="00357C8F">
        <w:rPr>
          <w:rFonts w:ascii="Times New Roman" w:eastAsia="宋体" w:hAnsi="Times New Roman" w:cs="Times New Roman"/>
          <w:b w:val="0"/>
          <w:bCs w:val="0"/>
          <w:sz w:val="20"/>
          <w:szCs w:val="20"/>
          <w:lang w:val="en-GB" w:eastAsia="en-US"/>
        </w:rPr>
        <w:t xml:space="preserve"> of configured RAR window needs to be increased can be further studied and decided</w:t>
      </w:r>
      <w:r w:rsidR="00F56935">
        <w:rPr>
          <w:rFonts w:ascii="Times New Roman" w:eastAsia="宋体" w:hAnsi="Times New Roman" w:cs="Times New Roman"/>
          <w:b w:val="0"/>
          <w:bCs w:val="0"/>
          <w:sz w:val="20"/>
          <w:szCs w:val="20"/>
          <w:lang w:val="en-GB" w:eastAsia="en-US"/>
        </w:rPr>
        <w:t xml:space="preserve">. Therefore, the </w:t>
      </w:r>
      <w:r w:rsidR="00B6587D">
        <w:rPr>
          <w:rFonts w:ascii="Times New Roman" w:eastAsia="宋体" w:hAnsi="Times New Roman" w:cs="Times New Roman"/>
          <w:b w:val="0"/>
          <w:bCs w:val="0"/>
          <w:sz w:val="20"/>
          <w:szCs w:val="20"/>
          <w:lang w:val="en-GB" w:eastAsia="en-US"/>
        </w:rPr>
        <w:t>length</w:t>
      </w:r>
      <w:r w:rsidR="00F56935">
        <w:rPr>
          <w:rFonts w:ascii="Times New Roman" w:eastAsia="宋体" w:hAnsi="Times New Roman" w:cs="Times New Roman"/>
          <w:b w:val="0"/>
          <w:bCs w:val="0"/>
          <w:sz w:val="20"/>
          <w:szCs w:val="20"/>
          <w:lang w:val="en-GB" w:eastAsia="en-US"/>
        </w:rPr>
        <w:t xml:space="preserve"> of RAR windows can be configured per candidate cell where RAR reception is configured, and it </w:t>
      </w:r>
      <w:r w:rsidR="00357C8F">
        <w:rPr>
          <w:rFonts w:ascii="Times New Roman" w:eastAsia="宋体" w:hAnsi="Times New Roman" w:cs="Times New Roman"/>
          <w:b w:val="0"/>
          <w:bCs w:val="0"/>
          <w:sz w:val="20"/>
          <w:szCs w:val="20"/>
          <w:lang w:val="en-GB" w:eastAsia="en-US"/>
        </w:rPr>
        <w:t>can be</w:t>
      </w:r>
      <w:r w:rsidR="00F56935">
        <w:rPr>
          <w:rFonts w:ascii="Times New Roman" w:eastAsia="宋体" w:hAnsi="Times New Roman" w:cs="Times New Roman"/>
          <w:b w:val="0"/>
          <w:bCs w:val="0"/>
          <w:sz w:val="20"/>
          <w:szCs w:val="20"/>
          <w:lang w:val="en-GB" w:eastAsia="en-US"/>
        </w:rPr>
        <w:t xml:space="preserve"> same to the length of RAR window of the serving cell if not configured. </w:t>
      </w:r>
      <w:r w:rsidR="00EE4B73">
        <w:rPr>
          <w:rFonts w:ascii="Times New Roman" w:hAnsi="Times New Roman" w:cs="Times New Roman"/>
          <w:b w:val="0"/>
          <w:lang w:val="en-US" w:eastAsia="zh-CN"/>
        </w:rPr>
        <w:t>Based on the analysis, we propose that:</w:t>
      </w:r>
    </w:p>
    <w:p w14:paraId="6A08449B" w14:textId="31732BD5" w:rsidR="003E2FEC" w:rsidRDefault="00F56935"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9" w:name="_Hlk134447549"/>
      <w:bookmarkStart w:id="10" w:name="_Hlk131412604"/>
      <w:r>
        <w:rPr>
          <w:rFonts w:cstheme="minorHAnsi"/>
          <w:bCs w:val="0"/>
          <w:i/>
          <w:iCs/>
          <w:lang w:val="en-US" w:eastAsia="zh-CN"/>
        </w:rPr>
        <w:t>Configure a time offset for the starting of RAR window for each candidate cell configured with RAR reception</w:t>
      </w:r>
      <w:r w:rsidR="00693DB4">
        <w:rPr>
          <w:rFonts w:cstheme="minorHAnsi"/>
          <w:bCs w:val="0"/>
          <w:i/>
          <w:iCs/>
          <w:lang w:val="en-US" w:eastAsia="zh-CN"/>
        </w:rPr>
        <w:t>.</w:t>
      </w:r>
    </w:p>
    <w:p w14:paraId="27AE286A" w14:textId="2A6564BE" w:rsidR="00F56935" w:rsidRDefault="00F56935"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1" w:name="_Hlk134447583"/>
      <w:bookmarkEnd w:id="9"/>
      <w:r>
        <w:rPr>
          <w:rFonts w:cstheme="minorHAnsi"/>
          <w:bCs w:val="0"/>
          <w:i/>
          <w:iCs/>
          <w:lang w:val="en-US" w:eastAsia="zh-CN"/>
        </w:rPr>
        <w:t>Configure a length of RAR window for each candidate cell configured with RAR reception.</w:t>
      </w:r>
    </w:p>
    <w:bookmarkEnd w:id="10"/>
    <w:bookmarkEnd w:id="11"/>
    <w:p w14:paraId="3F21AD4B" w14:textId="565F98FC" w:rsidR="00A15EEC" w:rsidRDefault="00047D6D"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There is another remaining issue related to PRACH transmission associated with a candidate cell in LTM which should be studied. According to legacy specification</w:t>
      </w:r>
      <w:r w:rsidR="00357C8F">
        <w:rPr>
          <w:rFonts w:ascii="Times New Roman" w:hAnsi="Times New Roman" w:cs="Times New Roman"/>
          <w:b w:val="0"/>
          <w:lang w:val="en-US" w:eastAsia="zh-CN"/>
        </w:rPr>
        <w:t xml:space="preserve">, whether a PRACH occasion is valid in TDD </w:t>
      </w:r>
      <w:r>
        <w:rPr>
          <w:rFonts w:ascii="Times New Roman" w:hAnsi="Times New Roman" w:cs="Times New Roman"/>
          <w:b w:val="0"/>
          <w:lang w:val="en-US" w:eastAsia="zh-CN"/>
        </w:rPr>
        <w:t>will be</w:t>
      </w:r>
      <w:r w:rsidR="00357C8F">
        <w:rPr>
          <w:rFonts w:ascii="Times New Roman" w:hAnsi="Times New Roman" w:cs="Times New Roman"/>
          <w:b w:val="0"/>
          <w:lang w:val="en-US" w:eastAsia="zh-CN"/>
        </w:rPr>
        <w:t xml:space="preserve"> determined by the position of SSBs of the serving cell</w:t>
      </w:r>
      <w:r w:rsidR="0074468A">
        <w:rPr>
          <w:rFonts w:ascii="Times New Roman" w:hAnsi="Times New Roman" w:cs="Times New Roman"/>
          <w:b w:val="0"/>
          <w:lang w:val="en-US" w:eastAsia="zh-CN"/>
        </w:rPr>
        <w:t>.</w:t>
      </w:r>
      <w:r w:rsidR="00A15EEC">
        <w:rPr>
          <w:rFonts w:ascii="Times New Roman" w:hAnsi="Times New Roman" w:cs="Times New Roman"/>
          <w:b w:val="0"/>
          <w:lang w:val="en-US" w:eastAsia="zh-CN"/>
        </w:rPr>
        <w:t xml:space="preserve"> </w:t>
      </w:r>
      <w:r>
        <w:rPr>
          <w:rFonts w:ascii="Times New Roman" w:hAnsi="Times New Roman" w:cs="Times New Roman"/>
          <w:b w:val="0"/>
          <w:lang w:val="en-US" w:eastAsia="zh-CN"/>
        </w:rPr>
        <w:t>However, how to determine a PRACH occasion associated with a candidate cell is valid is not clear currently. From our perspective,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should be included for the determination of validation of a PRACH occasion associated with a candidate cell since the monitoring of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is very important for UE all along before cell switch command. Besides, whether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candidate cell or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w:t>
      </w:r>
      <w:r w:rsidR="00B6587D">
        <w:rPr>
          <w:rFonts w:ascii="Times New Roman" w:hAnsi="Times New Roman" w:cs="Times New Roman"/>
          <w:b w:val="0"/>
          <w:lang w:val="en-US" w:eastAsia="zh-CN"/>
        </w:rPr>
        <w:t xml:space="preserve">configured </w:t>
      </w:r>
      <w:r>
        <w:rPr>
          <w:rFonts w:ascii="Times New Roman" w:hAnsi="Times New Roman" w:cs="Times New Roman"/>
          <w:b w:val="0"/>
          <w:lang w:val="en-US" w:eastAsia="zh-CN"/>
        </w:rPr>
        <w:t>for L1 beam measurement/report</w:t>
      </w:r>
      <w:r w:rsidR="00B6587D">
        <w:rPr>
          <w:rFonts w:ascii="Times New Roman" w:hAnsi="Times New Roman" w:cs="Times New Roman"/>
          <w:b w:val="0"/>
          <w:lang w:val="en-US" w:eastAsia="zh-CN"/>
        </w:rPr>
        <w:t xml:space="preserve"> which may include SSBs of multiple candidate cells</w:t>
      </w:r>
      <w:r>
        <w:rPr>
          <w:rFonts w:ascii="Times New Roman" w:hAnsi="Times New Roman" w:cs="Times New Roman"/>
          <w:b w:val="0"/>
          <w:lang w:val="en-US" w:eastAsia="zh-CN"/>
        </w:rPr>
        <w:t xml:space="preserve"> should be included for </w:t>
      </w:r>
      <w:r>
        <w:rPr>
          <w:rFonts w:ascii="Times New Roman" w:hAnsi="Times New Roman" w:cs="Times New Roman"/>
          <w:b w:val="0"/>
          <w:lang w:val="en-US" w:eastAsia="zh-CN"/>
        </w:rPr>
        <w:lastRenderedPageBreak/>
        <w:t xml:space="preserve">the determination of validation of a PRACH occasion associated with the candidate cell can be further studied. </w:t>
      </w:r>
      <w:r w:rsidR="00A15EEC">
        <w:rPr>
          <w:rFonts w:ascii="Times New Roman" w:hAnsi="Times New Roman" w:cs="Times New Roman"/>
          <w:b w:val="0"/>
          <w:lang w:val="en-US" w:eastAsia="zh-CN"/>
        </w:rPr>
        <w:t>Based on the analysis before, we propose that:</w:t>
      </w:r>
    </w:p>
    <w:p w14:paraId="2E56EB07" w14:textId="7AE39207" w:rsidR="00EE4B73" w:rsidRDefault="00047D6D"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2" w:name="_Hlk134447609"/>
      <w:bookmarkStart w:id="13" w:name="_Hlk131412650"/>
      <w:r>
        <w:rPr>
          <w:rFonts w:cstheme="minorHAnsi"/>
          <w:bCs w:val="0"/>
          <w:i/>
          <w:iCs/>
          <w:lang w:val="en-US" w:eastAsia="zh-CN"/>
        </w:rPr>
        <w:t>The determination of validation of a PRACH occasion associated with a candidate cell is according to at least SSBs of the serving cell in TDD</w:t>
      </w:r>
      <w:r w:rsidR="00A15EEC">
        <w:rPr>
          <w:rFonts w:cstheme="minorHAnsi"/>
          <w:bCs w:val="0"/>
          <w:i/>
          <w:iCs/>
          <w:lang w:val="en-US" w:eastAsia="zh-CN"/>
        </w:rPr>
        <w:t>.</w:t>
      </w:r>
    </w:p>
    <w:p w14:paraId="3DBB32F3" w14:textId="23409492" w:rsidR="00047D6D" w:rsidRPr="00F94DD8" w:rsidRDefault="00047D6D"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4" w:name="_Hlk134447640"/>
      <w:bookmarkEnd w:id="12"/>
      <w:r>
        <w:rPr>
          <w:rFonts w:cstheme="minorHAnsi"/>
          <w:bCs w:val="0"/>
          <w:i/>
          <w:iCs/>
          <w:lang w:val="en-US" w:eastAsia="zh-CN"/>
        </w:rPr>
        <w:t>Further study whether the SSBs of the candidate cell where a PRACH occasion is associated or SSBs configured for L1 beam measurement/report are included for the determination of validation of the PRACH occasion associated with the candidate cell in TDD.</w:t>
      </w:r>
      <w:bookmarkEnd w:id="13"/>
    </w:p>
    <w:bookmarkEnd w:id="14"/>
    <w:p w14:paraId="3EC55DF4" w14:textId="370B0B3F" w:rsidR="00282974" w:rsidRDefault="00282974"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w:t>
      </w:r>
      <w:r w:rsidR="00FB7258">
        <w:rPr>
          <w:rFonts w:ascii="Times New Roman" w:hAnsi="Times New Roman" w:cs="Times New Roman"/>
          <w:b w:val="0"/>
          <w:lang w:val="en-US" w:eastAsia="zh-CN"/>
        </w:rPr>
        <w:t>the</w:t>
      </w:r>
      <w:r w:rsidR="00892B2B">
        <w:rPr>
          <w:rFonts w:ascii="Times New Roman" w:hAnsi="Times New Roman" w:cs="Times New Roman"/>
          <w:b w:val="0"/>
          <w:lang w:val="en-US" w:eastAsia="zh-CN"/>
        </w:rPr>
        <w:t xml:space="preserve"> </w:t>
      </w:r>
      <w:r>
        <w:rPr>
          <w:rFonts w:ascii="Times New Roman" w:hAnsi="Times New Roman" w:cs="Times New Roman"/>
          <w:b w:val="0"/>
          <w:lang w:val="en-US" w:eastAsia="zh-CN"/>
        </w:rPr>
        <w:t xml:space="preserve">TA command associated with a candidate cell can only be applied for UL transmission after </w:t>
      </w:r>
      <w:r w:rsidR="00FB7258">
        <w:rPr>
          <w:rFonts w:ascii="Times New Roman" w:hAnsi="Times New Roman" w:cs="Times New Roman"/>
          <w:b w:val="0"/>
          <w:lang w:val="en-US" w:eastAsia="zh-CN"/>
        </w:rPr>
        <w:t xml:space="preserve">the UE </w:t>
      </w:r>
      <w:r>
        <w:rPr>
          <w:rFonts w:ascii="Times New Roman" w:hAnsi="Times New Roman" w:cs="Times New Roman"/>
          <w:b w:val="0"/>
          <w:lang w:val="en-US" w:eastAsia="zh-CN"/>
        </w:rPr>
        <w:t>is switched to the candidate cell</w:t>
      </w:r>
      <w:r w:rsidR="00892B2B">
        <w:rPr>
          <w:rFonts w:ascii="Times New Roman" w:hAnsi="Times New Roman" w:cs="Times New Roman"/>
          <w:b w:val="0"/>
          <w:lang w:val="en-US" w:eastAsia="zh-CN"/>
        </w:rPr>
        <w:t xml:space="preserve"> </w:t>
      </w:r>
      <w:proofErr w:type="gramStart"/>
      <w:r w:rsidR="00892B2B">
        <w:rPr>
          <w:rFonts w:ascii="Times New Roman" w:hAnsi="Times New Roman" w:cs="Times New Roman"/>
          <w:b w:val="0"/>
          <w:lang w:val="en-US" w:eastAsia="zh-CN"/>
        </w:rPr>
        <w:t>regardless</w:t>
      </w:r>
      <w:proofErr w:type="gramEnd"/>
      <w:r w:rsidR="00FB7258">
        <w:rPr>
          <w:rFonts w:ascii="Times New Roman" w:hAnsi="Times New Roman" w:cs="Times New Roman"/>
          <w:b w:val="0"/>
          <w:lang w:val="en-US" w:eastAsia="zh-CN"/>
        </w:rPr>
        <w:t xml:space="preserve"> whether</w:t>
      </w:r>
      <w:r w:rsidR="00892B2B">
        <w:rPr>
          <w:rFonts w:ascii="Times New Roman" w:hAnsi="Times New Roman" w:cs="Times New Roman"/>
          <w:b w:val="0"/>
          <w:lang w:val="en-US" w:eastAsia="zh-CN"/>
        </w:rPr>
        <w:t xml:space="preserve"> it is indicated before or in the cell switch command. Therefore, the application timing of TA command in legacy specification is not applicable</w:t>
      </w:r>
      <w:r w:rsidR="008824EA">
        <w:rPr>
          <w:rFonts w:ascii="Times New Roman" w:hAnsi="Times New Roman" w:cs="Times New Roman"/>
          <w:b w:val="0"/>
          <w:lang w:val="en-US" w:eastAsia="zh-CN"/>
        </w:rPr>
        <w:t>, and this</w:t>
      </w:r>
      <w:r w:rsidR="00892B2B">
        <w:rPr>
          <w:rFonts w:ascii="Times New Roman" w:hAnsi="Times New Roman" w:cs="Times New Roman"/>
          <w:b w:val="0"/>
          <w:lang w:val="en-US" w:eastAsia="zh-CN"/>
        </w:rPr>
        <w:t xml:space="preserve"> needs to be </w:t>
      </w:r>
      <w:r w:rsidR="008824EA">
        <w:rPr>
          <w:rFonts w:ascii="Times New Roman" w:hAnsi="Times New Roman" w:cs="Times New Roman"/>
          <w:b w:val="0"/>
          <w:lang w:val="en-US" w:eastAsia="zh-CN"/>
        </w:rPr>
        <w:t>specified for LTM</w:t>
      </w:r>
      <w:r w:rsidR="00892B2B">
        <w:rPr>
          <w:rFonts w:ascii="Times New Roman" w:hAnsi="Times New Roman" w:cs="Times New Roman"/>
          <w:b w:val="0"/>
          <w:lang w:val="en-US" w:eastAsia="zh-CN"/>
        </w:rPr>
        <w:t xml:space="preserve">. Considering the TA command associated with a candidate cell can only be </w:t>
      </w:r>
      <w:r w:rsidR="000916FD">
        <w:rPr>
          <w:rFonts w:ascii="Times New Roman" w:hAnsi="Times New Roman" w:cs="Times New Roman"/>
          <w:b w:val="0"/>
          <w:lang w:val="en-US" w:eastAsia="zh-CN"/>
        </w:rPr>
        <w:t xml:space="preserve">applied after </w:t>
      </w:r>
      <w:r w:rsidR="008824EA">
        <w:rPr>
          <w:rFonts w:ascii="Times New Roman" w:hAnsi="Times New Roman" w:cs="Times New Roman"/>
          <w:b w:val="0"/>
          <w:lang w:val="en-US" w:eastAsia="zh-CN"/>
        </w:rPr>
        <w:t xml:space="preserve">the UE </w:t>
      </w:r>
      <w:r w:rsidR="00AB3790">
        <w:rPr>
          <w:rFonts w:ascii="Times New Roman" w:hAnsi="Times New Roman" w:cs="Times New Roman"/>
          <w:b w:val="0"/>
          <w:lang w:val="en-US" w:eastAsia="zh-CN"/>
        </w:rPr>
        <w:t>is switched to the candidate cell the application timing of TA command associated with the candidate cell is related to the application timing of a cell switch command. Based on the analysis above, we propose that:</w:t>
      </w:r>
    </w:p>
    <w:p w14:paraId="2531AC66" w14:textId="5A74EA91" w:rsidR="00AB3790" w:rsidRDefault="00AB3790" w:rsidP="00AB379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5" w:name="_Hlk126766619"/>
      <w:r>
        <w:rPr>
          <w:rFonts w:cstheme="minorHAnsi"/>
          <w:bCs w:val="0"/>
          <w:i/>
          <w:iCs/>
          <w:lang w:val="en-US" w:eastAsia="zh-CN"/>
        </w:rPr>
        <w:t>Support to enhance the application timing of TA command associated with a candidate cell considering the application timing of a cell switch command indicating the candidate cell</w:t>
      </w:r>
      <w:bookmarkEnd w:id="15"/>
      <w:r>
        <w:rPr>
          <w:rFonts w:cstheme="minorHAnsi"/>
          <w:bCs w:val="0"/>
          <w:i/>
          <w:iCs/>
          <w:lang w:val="en-US" w:eastAsia="zh-CN"/>
        </w:rPr>
        <w:t>.</w:t>
      </w: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1B8CC79C" w14:textId="2BFACA2B" w:rsidR="001F3A73" w:rsidRDefault="001F3A73"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w:t>
      </w:r>
      <w:r w:rsidR="00F6689E">
        <w:rPr>
          <w:rFonts w:cstheme="minorHAnsi"/>
          <w:bCs w:val="0"/>
          <w:i/>
          <w:iCs/>
          <w:lang w:eastAsia="zh-CN"/>
        </w:rPr>
        <w:t>1</w:t>
      </w:r>
      <w:r>
        <w:rPr>
          <w:rFonts w:cstheme="minorHAnsi"/>
          <w:bCs w:val="0"/>
          <w:i/>
          <w:iCs/>
          <w:lang w:eastAsia="zh-CN"/>
        </w:rPr>
        <w:t xml:space="preserve">: </w:t>
      </w:r>
      <w:r w:rsidR="00A15EEC" w:rsidRPr="00A15EEC">
        <w:rPr>
          <w:rFonts w:cstheme="minorHAnsi"/>
          <w:bCs w:val="0"/>
          <w:i/>
          <w:iCs/>
          <w:lang w:val="en-US" w:eastAsia="zh-CN"/>
        </w:rPr>
        <w:t xml:space="preserve">The bit width of the cell identity field in </w:t>
      </w:r>
      <w:r w:rsidR="00F6689E">
        <w:rPr>
          <w:rFonts w:cstheme="minorHAnsi"/>
          <w:bCs w:val="0"/>
          <w:i/>
          <w:iCs/>
          <w:lang w:val="en-US" w:eastAsia="zh-CN"/>
        </w:rPr>
        <w:t xml:space="preserve">the DCI of a </w:t>
      </w:r>
      <w:r w:rsidR="00A15EEC" w:rsidRPr="00A15EEC">
        <w:rPr>
          <w:rFonts w:cstheme="minorHAnsi"/>
          <w:bCs w:val="0"/>
          <w:i/>
          <w:iCs/>
          <w:lang w:val="en-US" w:eastAsia="zh-CN"/>
        </w:rPr>
        <w:t xml:space="preserve">PDCCH order for TA measurement for candidate cells is </w:t>
      </w:r>
      <w:r w:rsidR="002C4938">
        <w:rPr>
          <w:rFonts w:cstheme="minorHAnsi"/>
          <w:bCs w:val="0"/>
          <w:i/>
          <w:iCs/>
          <w:lang w:val="en-US" w:eastAsia="zh-CN"/>
        </w:rPr>
        <w:t>ceil(</w:t>
      </w:r>
      <w:r w:rsidR="00A15EEC" w:rsidRPr="00A15EEC">
        <w:rPr>
          <w:rFonts w:cstheme="minorHAnsi"/>
          <w:bCs w:val="0"/>
          <w:i/>
          <w:iCs/>
          <w:lang w:val="en-US" w:eastAsia="zh-CN"/>
        </w:rPr>
        <w:t>log</w:t>
      </w:r>
      <w:r w:rsidR="00A15EEC" w:rsidRPr="00A15EEC">
        <w:rPr>
          <w:rFonts w:cstheme="minorHAnsi"/>
          <w:bCs w:val="0"/>
          <w:i/>
          <w:iCs/>
          <w:vertAlign w:val="subscript"/>
          <w:lang w:val="en-US" w:eastAsia="zh-CN"/>
        </w:rPr>
        <w:t>2</w:t>
      </w:r>
      <w:r w:rsidR="00A15EEC" w:rsidRPr="00A15EEC">
        <w:rPr>
          <w:rFonts w:cstheme="minorHAnsi"/>
          <w:bCs w:val="0"/>
          <w:i/>
          <w:iCs/>
          <w:lang w:val="en-US" w:eastAsia="zh-CN"/>
        </w:rPr>
        <w:t>(N+1)</w:t>
      </w:r>
      <w:r w:rsidR="002C4938">
        <w:rPr>
          <w:rFonts w:cstheme="minorHAnsi"/>
          <w:bCs w:val="0"/>
          <w:i/>
          <w:iCs/>
          <w:lang w:val="en-US" w:eastAsia="zh-CN"/>
        </w:rPr>
        <w:t>)</w:t>
      </w:r>
      <w:r w:rsidR="00A15EEC" w:rsidRPr="00A15EEC">
        <w:rPr>
          <w:rFonts w:cstheme="minorHAnsi"/>
          <w:bCs w:val="0"/>
          <w:i/>
          <w:iCs/>
          <w:lang w:val="en-US" w:eastAsia="zh-CN"/>
        </w:rPr>
        <w:t xml:space="preserve">, </w:t>
      </w:r>
      <w:r w:rsidR="00E40C38" w:rsidRPr="001F7BCC">
        <w:rPr>
          <w:i/>
          <w:iCs/>
          <w:lang w:eastAsia="zh-CN"/>
        </w:rPr>
        <w:t>where N is the number of the configured candidate cells</w:t>
      </w:r>
      <w:r w:rsidR="00E40C38">
        <w:rPr>
          <w:i/>
          <w:iCs/>
          <w:lang w:eastAsia="zh-CN"/>
        </w:rPr>
        <w:t xml:space="preserve"> with TA acquistion by PRACH</w:t>
      </w:r>
      <w:r w:rsidRPr="001F3A73">
        <w:rPr>
          <w:rFonts w:cstheme="minorHAnsi"/>
          <w:bCs w:val="0"/>
          <w:i/>
          <w:iCs/>
          <w:lang w:eastAsia="zh-CN"/>
        </w:rPr>
        <w:t>.</w:t>
      </w:r>
    </w:p>
    <w:p w14:paraId="773C0A4B" w14:textId="4F2A8FA3" w:rsidR="00F94DD8" w:rsidRDefault="001F3A73" w:rsidP="00F94DD8">
      <w:pPr>
        <w:pStyle w:val="Proposal"/>
        <w:tabs>
          <w:tab w:val="num" w:pos="4004"/>
        </w:tabs>
        <w:spacing w:before="0" w:after="160" w:line="256" w:lineRule="auto"/>
        <w:rPr>
          <w:rFonts w:cstheme="minorHAnsi"/>
          <w:bCs w:val="0"/>
          <w:i/>
          <w:iCs/>
          <w:lang w:val="en-US" w:eastAsia="zh-CN"/>
        </w:rPr>
      </w:pPr>
      <w:r>
        <w:rPr>
          <w:rFonts w:cstheme="minorHAnsi"/>
          <w:bCs w:val="0"/>
          <w:i/>
          <w:iCs/>
          <w:lang w:eastAsia="zh-CN"/>
        </w:rPr>
        <w:t>Propos</w:t>
      </w:r>
      <w:r w:rsidR="002C6CEA">
        <w:rPr>
          <w:rFonts w:cstheme="minorHAnsi"/>
          <w:bCs w:val="0"/>
          <w:i/>
          <w:iCs/>
          <w:lang w:eastAsia="zh-CN"/>
        </w:rPr>
        <w:t xml:space="preserve">al </w:t>
      </w:r>
      <w:r w:rsidR="00F6689E">
        <w:rPr>
          <w:rFonts w:cstheme="minorHAnsi"/>
          <w:bCs w:val="0"/>
          <w:i/>
          <w:iCs/>
          <w:lang w:eastAsia="zh-CN"/>
        </w:rPr>
        <w:t>2</w:t>
      </w:r>
      <w:r>
        <w:rPr>
          <w:rFonts w:cstheme="minorHAnsi"/>
          <w:bCs w:val="0"/>
          <w:i/>
          <w:iCs/>
          <w:lang w:eastAsia="zh-CN"/>
        </w:rPr>
        <w:t xml:space="preserve">: </w:t>
      </w:r>
      <w:r w:rsidR="00F94DD8" w:rsidRPr="00F94DD8">
        <w:rPr>
          <w:rFonts w:cstheme="minorHAnsi"/>
          <w:bCs w:val="0"/>
          <w:i/>
          <w:iCs/>
          <w:lang w:val="en-US" w:eastAsia="zh-CN"/>
        </w:rPr>
        <w:t>Configure a time offset for the starting of RAR window for each candidate cell configured with RAR reception.</w:t>
      </w:r>
    </w:p>
    <w:p w14:paraId="0511D716" w14:textId="2ED54D03" w:rsidR="002C6CEA" w:rsidRPr="002C6CEA" w:rsidRDefault="002C6CEA" w:rsidP="00F94DD8">
      <w:pPr>
        <w:pStyle w:val="Proposal"/>
        <w:tabs>
          <w:tab w:val="num" w:pos="4004"/>
        </w:tabs>
        <w:spacing w:before="0" w:after="160" w:line="256" w:lineRule="auto"/>
        <w:rPr>
          <w:rFonts w:cstheme="minorHAnsi"/>
          <w:bCs w:val="0"/>
          <w:i/>
          <w:iCs/>
          <w:lang w:eastAsia="zh-CN"/>
        </w:rPr>
      </w:pPr>
      <w:r>
        <w:rPr>
          <w:rFonts w:cstheme="minorHAnsi"/>
          <w:bCs w:val="0"/>
          <w:i/>
          <w:iCs/>
          <w:lang w:eastAsia="zh-CN"/>
        </w:rPr>
        <w:t xml:space="preserve">Proposal </w:t>
      </w:r>
      <w:r w:rsidR="00F6689E">
        <w:rPr>
          <w:rFonts w:cstheme="minorHAnsi"/>
          <w:bCs w:val="0"/>
          <w:i/>
          <w:iCs/>
          <w:lang w:eastAsia="zh-CN"/>
        </w:rPr>
        <w:t>3</w:t>
      </w:r>
      <w:r>
        <w:rPr>
          <w:rFonts w:cstheme="minorHAnsi"/>
          <w:bCs w:val="0"/>
          <w:i/>
          <w:iCs/>
          <w:lang w:eastAsia="zh-CN"/>
        </w:rPr>
        <w:t xml:space="preserve">: </w:t>
      </w:r>
      <w:r w:rsidR="00F94DD8" w:rsidRPr="00F94DD8">
        <w:rPr>
          <w:rFonts w:cstheme="minorHAnsi"/>
          <w:bCs w:val="0"/>
          <w:i/>
          <w:iCs/>
          <w:lang w:eastAsia="zh-CN"/>
        </w:rPr>
        <w:t>Configure a length of RAR window for each candidate cell configured with RAR reception.</w:t>
      </w:r>
    </w:p>
    <w:p w14:paraId="5E13286B" w14:textId="75518D7C"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F6689E">
        <w:rPr>
          <w:rFonts w:cstheme="minorHAnsi"/>
          <w:bCs w:val="0"/>
          <w:i/>
          <w:iCs/>
          <w:lang w:val="en-US" w:eastAsia="zh-CN"/>
        </w:rPr>
        <w:t>4</w:t>
      </w:r>
      <w:r>
        <w:rPr>
          <w:rFonts w:cstheme="minorHAnsi"/>
          <w:bCs w:val="0"/>
          <w:i/>
          <w:iCs/>
          <w:lang w:val="en-US" w:eastAsia="zh-CN"/>
        </w:rPr>
        <w:t xml:space="preserve">: </w:t>
      </w:r>
      <w:r w:rsidR="00F94DD8" w:rsidRPr="00F94DD8">
        <w:rPr>
          <w:rFonts w:cstheme="minorHAnsi"/>
          <w:bCs w:val="0"/>
          <w:i/>
          <w:iCs/>
          <w:lang w:val="en-US" w:eastAsia="zh-CN"/>
        </w:rPr>
        <w:t>The determination of validation of a PRACH occasion associated with a candidate cell is according to at least SSBs of the serving cell in TDD.</w:t>
      </w:r>
    </w:p>
    <w:p w14:paraId="54ADB90C" w14:textId="2D040997" w:rsidR="00F94DD8" w:rsidRPr="00F94DD8" w:rsidRDefault="00F94DD8"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5: </w:t>
      </w:r>
      <w:r w:rsidRPr="00F94DD8">
        <w:rPr>
          <w:rFonts w:cstheme="minorHAnsi"/>
          <w:bCs w:val="0"/>
          <w:i/>
          <w:iCs/>
          <w:lang w:val="en-US" w:eastAsia="zh-CN"/>
        </w:rPr>
        <w:t>Further study whether the SSBs of the candidate cell where a PRACH occasion is associated or SSBs configured for L1 beam measurement/report are included for the determination of validation of the PRACH occasion associated with the candidate cell in TDD.</w:t>
      </w:r>
    </w:p>
    <w:p w14:paraId="122A7550" w14:textId="4C093536" w:rsidR="00AD60F4" w:rsidRPr="00FB784E"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F94DD8">
        <w:rPr>
          <w:rFonts w:cstheme="minorHAnsi"/>
          <w:bCs w:val="0"/>
          <w:i/>
          <w:iCs/>
          <w:lang w:val="en-US" w:eastAsia="zh-CN"/>
        </w:rPr>
        <w:t>6</w:t>
      </w:r>
      <w:r>
        <w:rPr>
          <w:rFonts w:cstheme="minorHAnsi"/>
          <w:bCs w:val="0"/>
          <w:i/>
          <w:iCs/>
          <w:lang w:val="en-US" w:eastAsia="zh-CN"/>
        </w:rPr>
        <w:t>:</w:t>
      </w:r>
      <w:r w:rsidRPr="00AD60F4">
        <w:t xml:space="preserve"> </w:t>
      </w:r>
      <w:r w:rsidRPr="00AD60F4">
        <w:rPr>
          <w:rFonts w:cstheme="minorHAnsi"/>
          <w:bCs w:val="0"/>
          <w:i/>
          <w:iCs/>
          <w:lang w:val="en-US" w:eastAsia="zh-CN"/>
        </w:rPr>
        <w:t>Support to enhance the application timing of TA command associated with a candidate cell considering the application timing of a cell switch command indicating the candidate cell</w:t>
      </w:r>
      <w:r>
        <w:rPr>
          <w:rFonts w:cstheme="minorHAnsi"/>
          <w:bCs w:val="0"/>
          <w:i/>
          <w:iCs/>
          <w:lang w:val="en-US" w:eastAsia="zh-CN"/>
        </w:rPr>
        <w:t>.</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16" w:name="_Ref101488189"/>
      <w:r w:rsidRPr="00D3660F">
        <w:t>RP-222332</w:t>
      </w:r>
      <w:r>
        <w:t xml:space="preserve"> </w:t>
      </w:r>
      <w:r w:rsidRPr="00D542DC">
        <w:t>Revised WID on Further NR mobility enhancements</w:t>
      </w:r>
      <w:r>
        <w:t>.</w:t>
      </w:r>
      <w:bookmarkEnd w:id="16"/>
      <w:r w:rsidR="00A46D1D">
        <w:t xml:space="preserve"> </w:t>
      </w:r>
    </w:p>
    <w:p w14:paraId="1E977190" w14:textId="2AFA87A1"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A15EEC">
        <w:rPr>
          <w:lang w:eastAsia="zh-CN"/>
        </w:rPr>
        <w:t>2</w:t>
      </w:r>
      <w:r w:rsidR="00F94DD8">
        <w:rPr>
          <w:lang w:eastAsia="zh-CN"/>
        </w:rPr>
        <w:t>b-e</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8255" w14:textId="77777777" w:rsidR="00C51A82" w:rsidRDefault="00C51A82">
      <w:r>
        <w:separator/>
      </w:r>
    </w:p>
  </w:endnote>
  <w:endnote w:type="continuationSeparator" w:id="0">
    <w:p w14:paraId="06B79931" w14:textId="77777777" w:rsidR="00C51A82" w:rsidRDefault="00C5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E624" w14:textId="77777777" w:rsidR="00C51A82" w:rsidRDefault="00C51A82">
      <w:r>
        <w:separator/>
      </w:r>
    </w:p>
  </w:footnote>
  <w:footnote w:type="continuationSeparator" w:id="0">
    <w:p w14:paraId="246F1AA4" w14:textId="77777777" w:rsidR="00C51A82" w:rsidRDefault="00C51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C4E80"/>
    <w:multiLevelType w:val="hybridMultilevel"/>
    <w:tmpl w:val="A808C9F6"/>
    <w:lvl w:ilvl="0" w:tplc="DB60718C">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92237">
    <w:abstractNumId w:val="9"/>
  </w:num>
  <w:num w:numId="2" w16cid:durableId="829180304">
    <w:abstractNumId w:val="23"/>
  </w:num>
  <w:num w:numId="3" w16cid:durableId="381945291">
    <w:abstractNumId w:val="21"/>
  </w:num>
  <w:num w:numId="4" w16cid:durableId="397173420">
    <w:abstractNumId w:val="8"/>
  </w:num>
  <w:num w:numId="5" w16cid:durableId="2034964205">
    <w:abstractNumId w:val="1"/>
  </w:num>
  <w:num w:numId="6" w16cid:durableId="7485257">
    <w:abstractNumId w:val="16"/>
  </w:num>
  <w:num w:numId="7" w16cid:durableId="328874959">
    <w:abstractNumId w:val="2"/>
  </w:num>
  <w:num w:numId="8" w16cid:durableId="1322468704">
    <w:abstractNumId w:val="0"/>
  </w:num>
  <w:num w:numId="9" w16cid:durableId="1263487155">
    <w:abstractNumId w:val="10"/>
  </w:num>
  <w:num w:numId="10" w16cid:durableId="1228761878">
    <w:abstractNumId w:val="13"/>
  </w:num>
  <w:num w:numId="11" w16cid:durableId="2119179604">
    <w:abstractNumId w:val="3"/>
  </w:num>
  <w:num w:numId="12" w16cid:durableId="2102987853">
    <w:abstractNumId w:val="18"/>
  </w:num>
  <w:num w:numId="13" w16cid:durableId="2082093168">
    <w:abstractNumId w:val="20"/>
  </w:num>
  <w:num w:numId="14" w16cid:durableId="1706825731">
    <w:abstractNumId w:val="5"/>
  </w:num>
  <w:num w:numId="15" w16cid:durableId="1626695868">
    <w:abstractNumId w:val="4"/>
  </w:num>
  <w:num w:numId="16" w16cid:durableId="1267732915">
    <w:abstractNumId w:val="6"/>
  </w:num>
  <w:num w:numId="17" w16cid:durableId="1052923443">
    <w:abstractNumId w:val="11"/>
  </w:num>
  <w:num w:numId="18" w16cid:durableId="401293400">
    <w:abstractNumId w:val="14"/>
  </w:num>
  <w:num w:numId="19" w16cid:durableId="828445801">
    <w:abstractNumId w:val="22"/>
  </w:num>
  <w:num w:numId="20" w16cid:durableId="1185822812">
    <w:abstractNumId w:val="15"/>
  </w:num>
  <w:num w:numId="21" w16cid:durableId="1988973542">
    <w:abstractNumId w:val="17"/>
  </w:num>
  <w:num w:numId="22" w16cid:durableId="341863498">
    <w:abstractNumId w:val="7"/>
  </w:num>
  <w:num w:numId="23" w16cid:durableId="319113119">
    <w:abstractNumId w:val="19"/>
  </w:num>
  <w:num w:numId="24" w16cid:durableId="193817770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D6D"/>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2FD"/>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BCC"/>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938"/>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C8F"/>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AEF"/>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2F10"/>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AC"/>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EF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5E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8EE"/>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8E2"/>
    <w:rsid w:val="004D3B6F"/>
    <w:rsid w:val="004D3B85"/>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5D0"/>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537"/>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CFF"/>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0B8"/>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68A"/>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BA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902"/>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4EA"/>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4EF7"/>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C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A6B"/>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A1F"/>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EC"/>
    <w:rsid w:val="00A1609C"/>
    <w:rsid w:val="00A16380"/>
    <w:rsid w:val="00A165BF"/>
    <w:rsid w:val="00A16FC9"/>
    <w:rsid w:val="00A172E8"/>
    <w:rsid w:val="00A17412"/>
    <w:rsid w:val="00A17680"/>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4F47"/>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A07"/>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87D"/>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0FFB"/>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A00"/>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A82"/>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2AE"/>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52"/>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7F2"/>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38"/>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3E3"/>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B7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935"/>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89E"/>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DD8"/>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258"/>
    <w:rsid w:val="00FB7541"/>
    <w:rsid w:val="00FB7634"/>
    <w:rsid w:val="00FB784E"/>
    <w:rsid w:val="00FB79F9"/>
    <w:rsid w:val="00FC0150"/>
    <w:rsid w:val="00FC03AB"/>
    <w:rsid w:val="00FC0640"/>
    <w:rsid w:val="00FC09A0"/>
    <w:rsid w:val="00FC0A13"/>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1785</Words>
  <Characters>8693</Characters>
  <Application>Microsoft Office Word</Application>
  <DocSecurity>0</DocSecurity>
  <Lines>140</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4</cp:revision>
  <cp:lastPrinted>2015-04-01T01:56:00Z</cp:lastPrinted>
  <dcterms:created xsi:type="dcterms:W3CDTF">2023-05-11T09:03:00Z</dcterms:created>
  <dcterms:modified xsi:type="dcterms:W3CDTF">2023-05-15T03:14:00Z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